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1E397D8">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方正小标宋简体" w:hAnsi="方正小标宋简体" w:eastAsia="方正小标宋简体" w:cs="方正小标宋简体"/>
          <w:sz w:val="44"/>
          <w:szCs w:val="52"/>
          <w:lang w:eastAsia="zh-CN"/>
        </w:rPr>
      </w:pPr>
      <w:r>
        <w:rPr>
          <w:rFonts w:hint="eastAsia" w:ascii="方正小标宋简体" w:hAnsi="方正小标宋简体" w:eastAsia="方正小标宋简体" w:cs="方正小标宋简体"/>
          <w:sz w:val="44"/>
          <w:szCs w:val="52"/>
          <w:lang w:eastAsia="zh-CN"/>
        </w:rPr>
        <w:t>中共开封市公安局龙亭分局委员会</w:t>
      </w:r>
    </w:p>
    <w:p w14:paraId="47FF6280">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方正小标宋简体" w:hAnsi="方正小标宋简体" w:eastAsia="方正小标宋简体" w:cs="方正小标宋简体"/>
          <w:sz w:val="44"/>
          <w:szCs w:val="52"/>
          <w:lang w:eastAsia="zh-CN"/>
        </w:rPr>
      </w:pPr>
      <w:r>
        <w:rPr>
          <w:rFonts w:hint="eastAsia" w:ascii="方正小标宋简体" w:hAnsi="方正小标宋简体" w:eastAsia="方正小标宋简体" w:cs="方正小标宋简体"/>
          <w:sz w:val="44"/>
          <w:szCs w:val="52"/>
          <w:lang w:eastAsia="zh-CN"/>
        </w:rPr>
        <w:t>关于巡察整改进展情况的通报</w:t>
      </w:r>
    </w:p>
    <w:p w14:paraId="227D850A">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40"/>
        </w:rPr>
      </w:pPr>
    </w:p>
    <w:p w14:paraId="378EE931">
      <w:pPr>
        <w:keepNext w:val="0"/>
        <w:keepLines w:val="0"/>
        <w:pageBreakBefore w:val="0"/>
        <w:widowControl w:val="0"/>
        <w:kinsoku/>
        <w:wordWrap/>
        <w:overflowPunct/>
        <w:topLinePunct w:val="0"/>
        <w:autoSpaceDE/>
        <w:autoSpaceDN/>
        <w:bidi w:val="0"/>
        <w:adjustRightInd/>
        <w:snapToGrid/>
        <w:spacing w:line="520" w:lineRule="exact"/>
        <w:ind w:firstLine="640" w:firstLineChars="200"/>
        <w:textAlignment w:val="auto"/>
        <w:outlineLvl w:val="9"/>
        <w:rPr>
          <w:rFonts w:hint="eastAsia" w:ascii="仿宋_GB2312" w:hAnsi="仿宋_GB2312" w:eastAsia="仿宋_GB2312" w:cs="仿宋_GB2312"/>
          <w:sz w:val="32"/>
          <w:szCs w:val="40"/>
          <w:lang w:val="en-US" w:eastAsia="zh-CN"/>
        </w:rPr>
      </w:pPr>
      <w:bookmarkStart w:id="0" w:name="_GoBack"/>
      <w:r>
        <w:rPr>
          <w:rFonts w:hint="eastAsia" w:ascii="仿宋_GB2312" w:hAnsi="仿宋_GB2312" w:eastAsia="仿宋_GB2312" w:cs="仿宋_GB2312"/>
          <w:sz w:val="32"/>
          <w:szCs w:val="40"/>
        </w:rPr>
        <w:t>根据市委统一部署，2024年3月12日至4月26日，市委第十巡察组对龙亭公安分局</w:t>
      </w:r>
      <w:r>
        <w:rPr>
          <w:rFonts w:hint="eastAsia" w:ascii="仿宋_GB2312" w:hAnsi="仿宋_GB2312" w:eastAsia="仿宋_GB2312" w:cs="仿宋_GB2312"/>
          <w:sz w:val="32"/>
          <w:szCs w:val="40"/>
          <w:lang w:eastAsia="zh-CN"/>
        </w:rPr>
        <w:t>开展了</w:t>
      </w:r>
      <w:r>
        <w:rPr>
          <w:rFonts w:hint="eastAsia" w:ascii="仿宋_GB2312" w:hAnsi="仿宋_GB2312" w:eastAsia="仿宋_GB2312" w:cs="仿宋_GB2312"/>
          <w:sz w:val="32"/>
          <w:szCs w:val="40"/>
        </w:rPr>
        <w:t>巡察。</w:t>
      </w:r>
      <w:r>
        <w:rPr>
          <w:rFonts w:hint="eastAsia" w:ascii="仿宋_GB2312" w:hAnsi="仿宋_GB2312" w:eastAsia="仿宋_GB2312" w:cs="仿宋_GB2312"/>
          <w:sz w:val="32"/>
          <w:szCs w:val="40"/>
          <w:lang w:val="en-US" w:eastAsia="zh-CN"/>
        </w:rPr>
        <w:t>6月15日，市委第十巡察组向龙亭分局反馈了巡察意见。按照《中国共产党巡视工作条例》有关规定，现将巡察整改情况予以公布。</w:t>
      </w:r>
    </w:p>
    <w:bookmarkEnd w:id="0"/>
    <w:p w14:paraId="0D310264">
      <w:pPr>
        <w:keepNext w:val="0"/>
        <w:keepLines w:val="0"/>
        <w:pageBreakBefore w:val="0"/>
        <w:widowControl w:val="0"/>
        <w:kinsoku/>
        <w:wordWrap/>
        <w:overflowPunct/>
        <w:topLinePunct w:val="0"/>
        <w:autoSpaceDE/>
        <w:autoSpaceDN/>
        <w:bidi w:val="0"/>
        <w:adjustRightInd/>
        <w:snapToGrid/>
        <w:spacing w:line="520" w:lineRule="exact"/>
        <w:ind w:firstLine="640" w:firstLineChars="200"/>
        <w:textAlignment w:val="auto"/>
        <w:outlineLvl w:val="9"/>
        <w:rPr>
          <w:rFonts w:hint="eastAsia" w:ascii="黑体" w:hAnsi="黑体" w:eastAsia="黑体" w:cs="黑体"/>
          <w:sz w:val="32"/>
          <w:szCs w:val="40"/>
          <w:lang w:val="en-US" w:eastAsia="zh-CN"/>
        </w:rPr>
      </w:pPr>
      <w:r>
        <w:rPr>
          <w:rFonts w:hint="eastAsia" w:ascii="黑体" w:hAnsi="黑体" w:eastAsia="黑体" w:cs="黑体"/>
          <w:sz w:val="32"/>
          <w:szCs w:val="40"/>
          <w:lang w:val="en-US" w:eastAsia="zh-CN"/>
        </w:rPr>
        <w:t>一、组织落实情况</w:t>
      </w:r>
    </w:p>
    <w:p w14:paraId="22B9B865">
      <w:pPr>
        <w:keepNext w:val="0"/>
        <w:keepLines w:val="0"/>
        <w:pageBreakBefore w:val="0"/>
        <w:widowControl w:val="0"/>
        <w:kinsoku/>
        <w:wordWrap/>
        <w:overflowPunct/>
        <w:topLinePunct w:val="0"/>
        <w:autoSpaceDE/>
        <w:autoSpaceDN/>
        <w:bidi w:val="0"/>
        <w:adjustRightInd/>
        <w:snapToGrid/>
        <w:spacing w:line="520" w:lineRule="exact"/>
        <w:ind w:firstLine="640" w:firstLineChars="200"/>
        <w:textAlignment w:val="auto"/>
        <w:outlineLvl w:val="9"/>
        <w:rPr>
          <w:rFonts w:hint="eastAsia" w:ascii="仿宋_GB2312" w:hAnsi="仿宋_GB2312" w:eastAsia="仿宋_GB2312" w:cs="仿宋_GB2312"/>
          <w:sz w:val="32"/>
          <w:szCs w:val="40"/>
          <w:lang w:val="en-US" w:eastAsia="zh-CN"/>
        </w:rPr>
      </w:pPr>
      <w:r>
        <w:rPr>
          <w:rFonts w:hint="eastAsia" w:ascii="仿宋_GB2312" w:hAnsi="仿宋_GB2312" w:eastAsia="仿宋_GB2312" w:cs="仿宋_GB2312"/>
          <w:sz w:val="32"/>
          <w:szCs w:val="40"/>
          <w:lang w:val="en-US" w:eastAsia="zh-CN"/>
        </w:rPr>
        <w:t>市委巡察反馈意见整改落实工作开展以来，龙亭公安分局党委自觉强化政治担当，主动扛稳主体责任，高标准谋划、高质量推动各项巡察整改工作落实落地落细，取得了阶段性成效。一是高度重视，扛牢整改责任。副区长、党委书记、局长刘卫华坚决扛牢第一责任人责任，先后多次主持召开党委会、专题会，并牵头负总责担任整改工作领导小组组长。二是建立机制，形成整改合力。组成工作专班，定期听取汇报，及时通报问题，局直相关部门根据分工制定专项整改方案，细化整改措施，压实整改责任，全力推动整改落实工作深入开展。三是坚定目标，推动任务落实。针对市委第十巡察组反馈的问题，分局党委班子成员主动认领整改事项，严格履行“一岗双责”，带头抓、亲自抓、抓到底，统筹抓好分管分包单位部门问题整改、建章立制、结果运用等工作，确保整改落实不留空档、不留死角、取得实效。四是建章立制，推动公安工作。坚持统筹推进巡察整改与推进公安工作，抓好具体问题整改，坚持做到整改一个问题、解决一类问题，既有对标之策，又有治本之方，努力建设一支高素质专业化公安队伍，着力提升公安业务工作能力和水平。</w:t>
      </w:r>
    </w:p>
    <w:p w14:paraId="0E56FA06">
      <w:pPr>
        <w:keepNext w:val="0"/>
        <w:keepLines w:val="0"/>
        <w:pageBreakBefore w:val="0"/>
        <w:widowControl w:val="0"/>
        <w:kinsoku/>
        <w:wordWrap/>
        <w:overflowPunct/>
        <w:topLinePunct w:val="0"/>
        <w:autoSpaceDE/>
        <w:autoSpaceDN/>
        <w:bidi w:val="0"/>
        <w:adjustRightInd/>
        <w:snapToGrid/>
        <w:spacing w:line="520" w:lineRule="exact"/>
        <w:ind w:firstLine="640" w:firstLineChars="200"/>
        <w:textAlignment w:val="auto"/>
        <w:outlineLvl w:val="9"/>
        <w:rPr>
          <w:rFonts w:hint="eastAsia" w:ascii="黑体" w:hAnsi="黑体" w:eastAsia="黑体" w:cs="黑体"/>
          <w:sz w:val="32"/>
          <w:szCs w:val="40"/>
          <w:lang w:val="en-US" w:eastAsia="zh-CN"/>
        </w:rPr>
      </w:pPr>
      <w:r>
        <w:rPr>
          <w:rFonts w:hint="eastAsia" w:ascii="黑体" w:hAnsi="黑体" w:eastAsia="黑体" w:cs="黑体"/>
          <w:sz w:val="32"/>
          <w:szCs w:val="40"/>
          <w:lang w:val="en-US" w:eastAsia="zh-CN"/>
        </w:rPr>
        <w:t>二、巡察整改情况</w:t>
      </w:r>
    </w:p>
    <w:p w14:paraId="2124B722">
      <w:pPr>
        <w:keepNext w:val="0"/>
        <w:keepLines w:val="0"/>
        <w:pageBreakBefore w:val="0"/>
        <w:widowControl w:val="0"/>
        <w:kinsoku/>
        <w:wordWrap/>
        <w:overflowPunct/>
        <w:topLinePunct w:val="0"/>
        <w:autoSpaceDE/>
        <w:autoSpaceDN/>
        <w:bidi w:val="0"/>
        <w:adjustRightInd/>
        <w:snapToGrid/>
        <w:spacing w:line="520" w:lineRule="exact"/>
        <w:ind w:firstLine="640" w:firstLineChars="200"/>
        <w:textAlignment w:val="auto"/>
        <w:outlineLvl w:val="9"/>
        <w:rPr>
          <w:rFonts w:hint="eastAsia" w:ascii="楷体_GB2312" w:hAnsi="楷体_GB2312" w:eastAsia="楷体_GB2312" w:cs="楷体_GB2312"/>
          <w:sz w:val="32"/>
          <w:szCs w:val="40"/>
          <w:lang w:val="en-US" w:eastAsia="zh-CN"/>
        </w:rPr>
      </w:pPr>
      <w:r>
        <w:rPr>
          <w:rFonts w:hint="eastAsia" w:ascii="楷体_GB2312" w:hAnsi="楷体_GB2312" w:eastAsia="楷体_GB2312" w:cs="楷体_GB2312"/>
          <w:sz w:val="32"/>
          <w:szCs w:val="40"/>
          <w:lang w:val="en-US" w:eastAsia="zh-CN"/>
        </w:rPr>
        <w:t>（一）关于政治建设方面</w:t>
      </w:r>
    </w:p>
    <w:p w14:paraId="50923230">
      <w:pPr>
        <w:keepNext w:val="0"/>
        <w:keepLines w:val="0"/>
        <w:pageBreakBefore w:val="0"/>
        <w:widowControl w:val="0"/>
        <w:kinsoku/>
        <w:wordWrap/>
        <w:overflowPunct/>
        <w:topLinePunct w:val="0"/>
        <w:autoSpaceDE/>
        <w:autoSpaceDN/>
        <w:bidi w:val="0"/>
        <w:adjustRightInd/>
        <w:snapToGrid/>
        <w:spacing w:line="520" w:lineRule="exact"/>
        <w:ind w:firstLine="640" w:firstLineChars="200"/>
        <w:textAlignment w:val="auto"/>
        <w:outlineLvl w:val="9"/>
        <w:rPr>
          <w:rFonts w:hint="eastAsia" w:ascii="仿宋_GB2312" w:hAnsi="仿宋_GB2312" w:eastAsia="仿宋_GB2312" w:cs="仿宋_GB2312"/>
          <w:sz w:val="32"/>
          <w:szCs w:val="40"/>
          <w:lang w:val="en-US" w:eastAsia="zh-CN"/>
        </w:rPr>
      </w:pPr>
      <w:r>
        <w:rPr>
          <w:rFonts w:hint="eastAsia" w:ascii="仿宋_GB2312" w:hAnsi="仿宋_GB2312" w:eastAsia="仿宋_GB2312" w:cs="仿宋_GB2312"/>
          <w:sz w:val="32"/>
          <w:szCs w:val="40"/>
          <w:lang w:val="en-US" w:eastAsia="zh-CN"/>
        </w:rPr>
        <w:t>1.“政治建警根基不牢”问题</w:t>
      </w:r>
    </w:p>
    <w:p w14:paraId="4F21620F">
      <w:pPr>
        <w:keepNext w:val="0"/>
        <w:keepLines w:val="0"/>
        <w:pageBreakBefore w:val="0"/>
        <w:widowControl w:val="0"/>
        <w:kinsoku/>
        <w:wordWrap/>
        <w:overflowPunct/>
        <w:topLinePunct w:val="0"/>
        <w:autoSpaceDE/>
        <w:autoSpaceDN/>
        <w:bidi w:val="0"/>
        <w:adjustRightInd/>
        <w:snapToGrid/>
        <w:spacing w:line="520" w:lineRule="exact"/>
        <w:ind w:firstLine="640" w:firstLineChars="200"/>
        <w:textAlignment w:val="auto"/>
        <w:outlineLvl w:val="9"/>
        <w:rPr>
          <w:rFonts w:hint="eastAsia" w:ascii="仿宋_GB2312" w:hAnsi="仿宋_GB2312" w:eastAsia="仿宋_GB2312" w:cs="仿宋_GB2312"/>
          <w:sz w:val="32"/>
          <w:szCs w:val="40"/>
        </w:rPr>
      </w:pPr>
      <w:r>
        <w:rPr>
          <w:rFonts w:hint="eastAsia" w:ascii="仿宋_GB2312" w:hAnsi="仿宋_GB2312" w:eastAsia="仿宋_GB2312" w:cs="仿宋_GB2312"/>
          <w:sz w:val="32"/>
          <w:szCs w:val="40"/>
          <w:lang w:val="en-US" w:eastAsia="zh-CN"/>
        </w:rPr>
        <w:t>整改情况：</w:t>
      </w:r>
      <w:r>
        <w:rPr>
          <w:rFonts w:hint="eastAsia" w:ascii="仿宋_GB2312" w:hAnsi="仿宋_GB2312" w:eastAsia="仿宋_GB2312" w:cs="仿宋_GB2312"/>
          <w:sz w:val="32"/>
          <w:szCs w:val="40"/>
        </w:rPr>
        <w:t>一是</w:t>
      </w:r>
      <w:r>
        <w:rPr>
          <w:rFonts w:hint="eastAsia" w:ascii="仿宋_GB2312" w:hAnsi="仿宋_GB2312" w:eastAsia="仿宋_GB2312" w:cs="仿宋_GB2312"/>
          <w:sz w:val="32"/>
          <w:szCs w:val="40"/>
          <w:lang w:val="en-US" w:eastAsia="zh-CN"/>
        </w:rPr>
        <w:t>分局</w:t>
      </w:r>
      <w:r>
        <w:rPr>
          <w:rFonts w:hint="eastAsia" w:ascii="仿宋_GB2312" w:hAnsi="仿宋_GB2312" w:eastAsia="仿宋_GB2312" w:cs="仿宋_GB2312"/>
          <w:sz w:val="32"/>
          <w:szCs w:val="40"/>
        </w:rPr>
        <w:t>党委认真落实“第一议题”制度，研究制定</w:t>
      </w:r>
      <w:r>
        <w:rPr>
          <w:rFonts w:hint="eastAsia" w:ascii="仿宋_GB2312" w:hAnsi="仿宋_GB2312" w:eastAsia="仿宋_GB2312" w:cs="仿宋_GB2312"/>
          <w:sz w:val="32"/>
          <w:szCs w:val="40"/>
          <w:lang w:eastAsia="zh-CN"/>
        </w:rPr>
        <w:t>《202</w:t>
      </w:r>
      <w:r>
        <w:rPr>
          <w:rFonts w:hint="eastAsia" w:ascii="仿宋_GB2312" w:hAnsi="仿宋_GB2312" w:eastAsia="仿宋_GB2312" w:cs="仿宋_GB2312"/>
          <w:sz w:val="32"/>
          <w:szCs w:val="40"/>
          <w:lang w:val="en-US" w:eastAsia="zh-CN"/>
        </w:rPr>
        <w:t>4</w:t>
      </w:r>
      <w:r>
        <w:rPr>
          <w:rFonts w:hint="eastAsia" w:ascii="仿宋_GB2312" w:hAnsi="仿宋_GB2312" w:eastAsia="仿宋_GB2312" w:cs="仿宋_GB2312"/>
          <w:sz w:val="32"/>
          <w:szCs w:val="40"/>
          <w:lang w:eastAsia="zh-CN"/>
        </w:rPr>
        <w:t>年龙亭分局党委理论学习中心组分专题集体学习实施方案》</w:t>
      </w:r>
      <w:r>
        <w:rPr>
          <w:rFonts w:hint="eastAsia" w:ascii="仿宋_GB2312" w:hAnsi="仿宋_GB2312" w:eastAsia="仿宋_GB2312" w:cs="仿宋_GB2312"/>
          <w:sz w:val="32"/>
          <w:szCs w:val="40"/>
        </w:rPr>
        <w:t>，及时跟进学习党的创新理论和习近平总书记系列重要讲话以及关于政法公安工作的重要指示批示精神，深入开展交流研讨。二是将《中国共产党政法工作条例》《中国共产党纪律处分条例》等内容列入民警月学习计划和周学习安排。三是组织全警分批次陆续组织开展日常练兵考核工作，把政治理论学习与业务练兵有机结合，通过抓基础、强素质、比技能，积极引导全警由“让我练”转变为“我要练”，在全局上下营造了良好练兵氛围，有序推动全警练兵走深走实。</w:t>
      </w:r>
    </w:p>
    <w:p w14:paraId="4EBCF459">
      <w:pPr>
        <w:keepNext w:val="0"/>
        <w:keepLines w:val="0"/>
        <w:pageBreakBefore w:val="0"/>
        <w:widowControl w:val="0"/>
        <w:kinsoku/>
        <w:wordWrap/>
        <w:overflowPunct/>
        <w:topLinePunct w:val="0"/>
        <w:autoSpaceDE/>
        <w:autoSpaceDN/>
        <w:bidi w:val="0"/>
        <w:adjustRightInd/>
        <w:snapToGrid/>
        <w:spacing w:line="520" w:lineRule="exact"/>
        <w:ind w:firstLine="640" w:firstLineChars="200"/>
        <w:textAlignment w:val="auto"/>
        <w:outlineLvl w:val="9"/>
        <w:rPr>
          <w:rFonts w:hint="eastAsia" w:ascii="仿宋_GB2312" w:hAnsi="仿宋_GB2312" w:eastAsia="仿宋_GB2312" w:cs="仿宋_GB2312"/>
          <w:sz w:val="32"/>
          <w:szCs w:val="40"/>
          <w:lang w:val="en-US" w:eastAsia="zh-CN"/>
        </w:rPr>
      </w:pPr>
      <w:r>
        <w:rPr>
          <w:rFonts w:hint="eastAsia" w:ascii="仿宋_GB2312" w:hAnsi="仿宋_GB2312" w:eastAsia="仿宋_GB2312" w:cs="仿宋_GB2312"/>
          <w:sz w:val="32"/>
          <w:szCs w:val="40"/>
          <w:lang w:val="en-US" w:eastAsia="zh-CN"/>
        </w:rPr>
        <w:t>2.履行公安职能不到位问题</w:t>
      </w:r>
    </w:p>
    <w:p w14:paraId="01278D89">
      <w:pPr>
        <w:keepNext w:val="0"/>
        <w:keepLines w:val="0"/>
        <w:pageBreakBefore w:val="0"/>
        <w:widowControl w:val="0"/>
        <w:kinsoku/>
        <w:wordWrap/>
        <w:overflowPunct/>
        <w:topLinePunct w:val="0"/>
        <w:autoSpaceDE/>
        <w:autoSpaceDN/>
        <w:bidi w:val="0"/>
        <w:adjustRightInd/>
        <w:snapToGrid/>
        <w:spacing w:line="520" w:lineRule="exact"/>
        <w:ind w:firstLine="640" w:firstLineChars="200"/>
        <w:textAlignment w:val="auto"/>
        <w:outlineLvl w:val="9"/>
        <w:rPr>
          <w:rFonts w:hint="eastAsia" w:ascii="仿宋_GB2312" w:hAnsi="仿宋_GB2312" w:eastAsia="仿宋_GB2312" w:cs="仿宋_GB2312"/>
          <w:sz w:val="32"/>
          <w:szCs w:val="40"/>
          <w:lang w:val="en-US" w:eastAsia="zh-CN"/>
        </w:rPr>
      </w:pPr>
      <w:r>
        <w:rPr>
          <w:rFonts w:hint="eastAsia" w:ascii="仿宋_GB2312" w:hAnsi="仿宋_GB2312" w:eastAsia="仿宋_GB2312" w:cs="仿宋_GB2312"/>
          <w:sz w:val="32"/>
          <w:szCs w:val="40"/>
          <w:lang w:val="en-US" w:eastAsia="zh-CN"/>
        </w:rPr>
        <w:t>整改情况：</w:t>
      </w:r>
      <w:r>
        <w:rPr>
          <w:rFonts w:hint="eastAsia" w:ascii="仿宋_GB2312" w:hAnsi="仿宋_GB2312" w:eastAsia="仿宋_GB2312" w:cs="仿宋_GB2312"/>
          <w:color w:val="auto"/>
          <w:sz w:val="32"/>
          <w:szCs w:val="40"/>
          <w:lang w:val="en-US" w:eastAsia="zh-CN"/>
        </w:rPr>
        <w:t>一是以“豫筑平安·汴靖”专</w:t>
      </w:r>
      <w:r>
        <w:rPr>
          <w:rFonts w:hint="eastAsia" w:ascii="仿宋_GB2312" w:hAnsi="仿宋_GB2312" w:eastAsia="仿宋_GB2312" w:cs="仿宋_GB2312"/>
          <w:sz w:val="32"/>
          <w:szCs w:val="40"/>
          <w:lang w:val="en-US" w:eastAsia="zh-CN"/>
        </w:rPr>
        <w:t>项行动为牵引，围绕涉及群众安全感满意度的民生小案，依托刑侦大队建立具有龙亭特色的“快打机制”，针对民生小案第一时间组织专门力量开展侦破工作，争取以打促防，降低发案率，提升破案率。二是针对发案高的地段，组织巡逻力量开展不间断的巡逻防控，震慑违法犯罪行为、提高公众安全感、及时发现和处理潜在危险及犯罪活动，有效维护社会秩序和公共安全。</w:t>
      </w:r>
    </w:p>
    <w:p w14:paraId="4140CBE4">
      <w:pPr>
        <w:keepNext w:val="0"/>
        <w:keepLines w:val="0"/>
        <w:pageBreakBefore w:val="0"/>
        <w:widowControl w:val="0"/>
        <w:kinsoku/>
        <w:wordWrap/>
        <w:overflowPunct/>
        <w:topLinePunct w:val="0"/>
        <w:autoSpaceDE/>
        <w:autoSpaceDN/>
        <w:bidi w:val="0"/>
        <w:adjustRightInd/>
        <w:snapToGrid/>
        <w:spacing w:line="520" w:lineRule="exact"/>
        <w:ind w:firstLine="640" w:firstLineChars="200"/>
        <w:textAlignment w:val="auto"/>
        <w:outlineLvl w:val="9"/>
        <w:rPr>
          <w:rFonts w:hint="eastAsia" w:ascii="仿宋_GB2312" w:hAnsi="仿宋_GB2312" w:eastAsia="仿宋_GB2312" w:cs="仿宋_GB2312"/>
          <w:sz w:val="32"/>
          <w:szCs w:val="40"/>
          <w:lang w:val="en-US" w:eastAsia="zh-CN"/>
        </w:rPr>
      </w:pPr>
      <w:r>
        <w:rPr>
          <w:rFonts w:hint="eastAsia" w:ascii="仿宋_GB2312" w:hAnsi="仿宋_GB2312" w:eastAsia="仿宋_GB2312" w:cs="仿宋_GB2312"/>
          <w:sz w:val="32"/>
          <w:szCs w:val="40"/>
          <w:lang w:val="en-US" w:eastAsia="zh-CN"/>
        </w:rPr>
        <w:t>3.推动公安工作高质量发展有差距问题</w:t>
      </w:r>
    </w:p>
    <w:p w14:paraId="7CB15EF5">
      <w:pPr>
        <w:keepNext w:val="0"/>
        <w:keepLines w:val="0"/>
        <w:pageBreakBefore w:val="0"/>
        <w:widowControl w:val="0"/>
        <w:kinsoku/>
        <w:wordWrap/>
        <w:overflowPunct/>
        <w:topLinePunct w:val="0"/>
        <w:autoSpaceDE/>
        <w:autoSpaceDN/>
        <w:bidi w:val="0"/>
        <w:adjustRightInd/>
        <w:snapToGrid/>
        <w:spacing w:line="520" w:lineRule="exact"/>
        <w:ind w:firstLine="640" w:firstLineChars="200"/>
        <w:textAlignment w:val="auto"/>
        <w:outlineLvl w:val="9"/>
        <w:rPr>
          <w:rFonts w:hint="eastAsia" w:ascii="仿宋_GB2312" w:hAnsi="仿宋_GB2312" w:eastAsia="仿宋_GB2312" w:cs="仿宋_GB2312"/>
          <w:sz w:val="32"/>
          <w:szCs w:val="40"/>
          <w:lang w:val="en-US" w:eastAsia="zh-CN"/>
        </w:rPr>
      </w:pPr>
      <w:r>
        <w:rPr>
          <w:rFonts w:hint="eastAsia" w:ascii="仿宋_GB2312" w:hAnsi="仿宋_GB2312" w:eastAsia="仿宋_GB2312" w:cs="仿宋_GB2312"/>
          <w:sz w:val="32"/>
          <w:szCs w:val="40"/>
          <w:lang w:val="en-US" w:eastAsia="zh-CN"/>
        </w:rPr>
        <w:t>整改情况：一是强化基层基础建设，持续深入加强“百万警进千万家”、“背包住村、登门入群”等专项行动，进一步落实社区民警80%工作时间下沉社区的工作要求。二是推进“两队一室”建设，做大做强社区警务队，在辖区内组建社区警务团队，最大限度发动群防群治力量，让群众参与治安信息、巡逻防控、矛盾纠纷调解等工作。三是完善智慧小区、智慧单位建设，利用现代化科技手段推进治安防控体系建设。</w:t>
      </w:r>
    </w:p>
    <w:p w14:paraId="70FC3B80">
      <w:pPr>
        <w:keepNext w:val="0"/>
        <w:keepLines w:val="0"/>
        <w:pageBreakBefore w:val="0"/>
        <w:widowControl w:val="0"/>
        <w:kinsoku/>
        <w:wordWrap/>
        <w:overflowPunct/>
        <w:topLinePunct w:val="0"/>
        <w:autoSpaceDE/>
        <w:autoSpaceDN/>
        <w:bidi w:val="0"/>
        <w:adjustRightInd/>
        <w:snapToGrid/>
        <w:spacing w:line="520" w:lineRule="exact"/>
        <w:ind w:firstLine="640" w:firstLineChars="200"/>
        <w:textAlignment w:val="auto"/>
        <w:outlineLvl w:val="9"/>
        <w:rPr>
          <w:rFonts w:hint="eastAsia" w:ascii="楷体_GB2312" w:hAnsi="楷体_GB2312" w:eastAsia="楷体_GB2312" w:cs="楷体_GB2312"/>
          <w:sz w:val="32"/>
          <w:szCs w:val="40"/>
          <w:lang w:val="en-US" w:eastAsia="zh-CN"/>
        </w:rPr>
      </w:pPr>
      <w:r>
        <w:rPr>
          <w:rFonts w:hint="eastAsia" w:ascii="楷体_GB2312" w:hAnsi="楷体_GB2312" w:eastAsia="楷体_GB2312" w:cs="楷体_GB2312"/>
          <w:sz w:val="32"/>
          <w:szCs w:val="40"/>
          <w:lang w:val="en-US" w:eastAsia="zh-CN"/>
        </w:rPr>
        <w:t>（二）关于纪律建设方面</w:t>
      </w:r>
    </w:p>
    <w:p w14:paraId="12FCDC93">
      <w:pPr>
        <w:keepNext w:val="0"/>
        <w:keepLines w:val="0"/>
        <w:pageBreakBefore w:val="0"/>
        <w:widowControl w:val="0"/>
        <w:kinsoku/>
        <w:wordWrap/>
        <w:overflowPunct/>
        <w:topLinePunct w:val="0"/>
        <w:autoSpaceDE/>
        <w:autoSpaceDN/>
        <w:bidi w:val="0"/>
        <w:adjustRightInd/>
        <w:snapToGrid/>
        <w:spacing w:line="520" w:lineRule="exact"/>
        <w:ind w:firstLine="640" w:firstLineChars="200"/>
        <w:textAlignment w:val="auto"/>
        <w:outlineLvl w:val="9"/>
        <w:rPr>
          <w:rFonts w:hint="eastAsia" w:ascii="仿宋_GB2312" w:hAnsi="仿宋_GB2312" w:eastAsia="仿宋_GB2312" w:cs="仿宋_GB2312"/>
          <w:sz w:val="32"/>
          <w:szCs w:val="40"/>
          <w:lang w:val="en-US" w:eastAsia="zh-CN"/>
        </w:rPr>
      </w:pPr>
      <w:r>
        <w:rPr>
          <w:rFonts w:hint="eastAsia" w:ascii="仿宋_GB2312" w:hAnsi="仿宋_GB2312" w:eastAsia="仿宋_GB2312" w:cs="仿宋_GB2312"/>
          <w:sz w:val="32"/>
          <w:szCs w:val="40"/>
          <w:lang w:val="en-US" w:eastAsia="zh-CN"/>
        </w:rPr>
        <w:t>1.从严管党治警主体责任扛得不牢问题</w:t>
      </w:r>
    </w:p>
    <w:p w14:paraId="59E95977">
      <w:pPr>
        <w:keepNext w:val="0"/>
        <w:keepLines w:val="0"/>
        <w:pageBreakBefore w:val="0"/>
        <w:widowControl w:val="0"/>
        <w:kinsoku/>
        <w:wordWrap/>
        <w:overflowPunct/>
        <w:topLinePunct w:val="0"/>
        <w:autoSpaceDE/>
        <w:autoSpaceDN/>
        <w:bidi w:val="0"/>
        <w:adjustRightInd/>
        <w:snapToGrid/>
        <w:spacing w:line="520" w:lineRule="exact"/>
        <w:ind w:firstLine="640" w:firstLineChars="200"/>
        <w:textAlignment w:val="auto"/>
        <w:outlineLvl w:val="9"/>
        <w:rPr>
          <w:rFonts w:hint="eastAsia" w:ascii="仿宋_GB2312" w:hAnsi="仿宋_GB2312" w:eastAsia="仿宋_GB2312" w:cs="仿宋_GB2312"/>
          <w:sz w:val="32"/>
          <w:szCs w:val="40"/>
          <w:lang w:val="en-US" w:eastAsia="zh-CN"/>
        </w:rPr>
      </w:pPr>
      <w:r>
        <w:rPr>
          <w:rFonts w:hint="eastAsia" w:ascii="仿宋_GB2312" w:hAnsi="仿宋_GB2312" w:eastAsia="仿宋_GB2312" w:cs="仿宋_GB2312"/>
          <w:sz w:val="32"/>
          <w:szCs w:val="40"/>
          <w:lang w:val="en-US" w:eastAsia="zh-CN"/>
        </w:rPr>
        <w:t>整改情况：一是分局党委书记认真落实全面从严管党治警第一责任人责任，多次听取党风廉政建设工作汇报，坚持重要工作亲自部署、重大问题亲自过问、重点环节亲自协调、重要案件亲自督办，分局党委班子成员认真履行一岗双责，深入分管分包单位督导检查党风廉政建设和反腐败工作，开展谈心谈话、进行廉政提醒，推动全面管党治警主体责任落实。二是分局党委及时学习传达中央、省委、市委、区委和公安部、省公安厅和市公安局党委关于党风廉政建设和反腐败工作以及各类主题教育、重大专项活动部署要求，紧盯重点关键环节，加强“八小时外”监督管理，深化以案促改，促进遵纪守纪执纪。</w:t>
      </w:r>
    </w:p>
    <w:p w14:paraId="56FC06B1">
      <w:pPr>
        <w:keepNext w:val="0"/>
        <w:keepLines w:val="0"/>
        <w:pageBreakBefore w:val="0"/>
        <w:widowControl w:val="0"/>
        <w:kinsoku/>
        <w:wordWrap/>
        <w:overflowPunct/>
        <w:topLinePunct w:val="0"/>
        <w:autoSpaceDE/>
        <w:autoSpaceDN/>
        <w:bidi w:val="0"/>
        <w:adjustRightInd/>
        <w:snapToGrid/>
        <w:spacing w:line="520" w:lineRule="exact"/>
        <w:ind w:firstLine="640" w:firstLineChars="200"/>
        <w:textAlignment w:val="auto"/>
        <w:outlineLvl w:val="9"/>
        <w:rPr>
          <w:rFonts w:hint="eastAsia" w:ascii="仿宋_GB2312" w:hAnsi="仿宋_GB2312" w:eastAsia="仿宋_GB2312" w:cs="仿宋_GB2312"/>
          <w:sz w:val="32"/>
          <w:szCs w:val="40"/>
          <w:lang w:val="en-US" w:eastAsia="zh-CN"/>
        </w:rPr>
      </w:pPr>
      <w:r>
        <w:rPr>
          <w:rFonts w:hint="eastAsia" w:ascii="仿宋_GB2312" w:hAnsi="仿宋_GB2312" w:eastAsia="仿宋_GB2312" w:cs="仿宋_GB2312"/>
          <w:sz w:val="32"/>
          <w:szCs w:val="40"/>
          <w:lang w:val="en-US" w:eastAsia="zh-CN"/>
        </w:rPr>
        <w:t>2.监督责任落实不力问题</w:t>
      </w:r>
    </w:p>
    <w:p w14:paraId="15DA7332">
      <w:pPr>
        <w:keepNext w:val="0"/>
        <w:keepLines w:val="0"/>
        <w:pageBreakBefore w:val="0"/>
        <w:widowControl w:val="0"/>
        <w:kinsoku/>
        <w:wordWrap/>
        <w:overflowPunct/>
        <w:topLinePunct w:val="0"/>
        <w:autoSpaceDE/>
        <w:autoSpaceDN/>
        <w:bidi w:val="0"/>
        <w:adjustRightInd/>
        <w:snapToGrid/>
        <w:spacing w:line="520" w:lineRule="exact"/>
        <w:ind w:firstLine="640" w:firstLineChars="200"/>
        <w:textAlignment w:val="auto"/>
        <w:outlineLvl w:val="9"/>
        <w:rPr>
          <w:rFonts w:hint="eastAsia" w:ascii="仿宋_GB2312" w:hAnsi="仿宋_GB2312" w:eastAsia="仿宋_GB2312" w:cs="仿宋_GB2312"/>
          <w:sz w:val="32"/>
          <w:szCs w:val="40"/>
        </w:rPr>
      </w:pPr>
      <w:r>
        <w:rPr>
          <w:rFonts w:hint="eastAsia" w:ascii="仿宋_GB2312" w:hAnsi="仿宋_GB2312" w:eastAsia="仿宋_GB2312" w:cs="仿宋_GB2312"/>
          <w:sz w:val="32"/>
          <w:szCs w:val="40"/>
          <w:lang w:val="en-US" w:eastAsia="zh-CN"/>
        </w:rPr>
        <w:t>整改情况：一是加强纪检监察人员业务能力学习培训，通过深入学习纪检监察法律法规，进一步提高运用能力，能够熟练纪检监督检查和案件办理。二是进一步加强日常监督管理，经常性开展谈心谈话，注重在谈话中发现苗头性、倾向性问题，把风险解决在萌芽状态。三是深入开展廉政风险点排查防控工作，盯住重点岗位、重要环节和重点人员，健全完善工作制度体系和监督体系，强化各种监督力量联动，确保监督工作贯穿管党治警全过程、全领域。四是积极探索“八小时”以外监督管理举措，运用好警属助廉等工作机制，加强监督检查和线索核查，持续营造严管氛围。</w:t>
      </w:r>
    </w:p>
    <w:p w14:paraId="55B8D30B">
      <w:pPr>
        <w:keepNext w:val="0"/>
        <w:keepLines w:val="0"/>
        <w:pageBreakBefore w:val="0"/>
        <w:widowControl w:val="0"/>
        <w:kinsoku/>
        <w:wordWrap/>
        <w:overflowPunct/>
        <w:topLinePunct w:val="0"/>
        <w:autoSpaceDE/>
        <w:autoSpaceDN/>
        <w:bidi w:val="0"/>
        <w:adjustRightInd/>
        <w:snapToGrid/>
        <w:spacing w:line="520" w:lineRule="exact"/>
        <w:ind w:firstLine="640" w:firstLineChars="200"/>
        <w:textAlignment w:val="auto"/>
        <w:outlineLvl w:val="9"/>
        <w:rPr>
          <w:rFonts w:hint="eastAsia" w:ascii="仿宋_GB2312" w:hAnsi="仿宋_GB2312" w:eastAsia="仿宋_GB2312" w:cs="仿宋_GB2312"/>
          <w:sz w:val="32"/>
          <w:szCs w:val="40"/>
          <w:lang w:val="en-US" w:eastAsia="zh-CN"/>
        </w:rPr>
      </w:pPr>
      <w:r>
        <w:rPr>
          <w:rFonts w:hint="eastAsia" w:ascii="仿宋_GB2312" w:hAnsi="仿宋_GB2312" w:eastAsia="仿宋_GB2312" w:cs="仿宋_GB2312"/>
          <w:sz w:val="32"/>
          <w:szCs w:val="40"/>
          <w:lang w:val="en-US" w:eastAsia="zh-CN"/>
        </w:rPr>
        <w:t>3.重点领域廉政风险防控不力问题</w:t>
      </w:r>
    </w:p>
    <w:p w14:paraId="5E6225AE">
      <w:pPr>
        <w:keepNext w:val="0"/>
        <w:keepLines w:val="0"/>
        <w:pageBreakBefore w:val="0"/>
        <w:widowControl w:val="0"/>
        <w:kinsoku/>
        <w:wordWrap/>
        <w:overflowPunct/>
        <w:topLinePunct w:val="0"/>
        <w:autoSpaceDE/>
        <w:autoSpaceDN/>
        <w:bidi w:val="0"/>
        <w:adjustRightInd/>
        <w:snapToGrid/>
        <w:spacing w:line="520" w:lineRule="exact"/>
        <w:ind w:firstLine="640" w:firstLineChars="200"/>
        <w:textAlignment w:val="auto"/>
        <w:outlineLvl w:val="9"/>
        <w:rPr>
          <w:rFonts w:hint="eastAsia" w:ascii="仿宋_GB2312" w:hAnsi="仿宋_GB2312" w:eastAsia="仿宋_GB2312" w:cs="仿宋_GB2312"/>
          <w:sz w:val="32"/>
          <w:szCs w:val="40"/>
          <w:lang w:val="en-US" w:eastAsia="zh-CN"/>
        </w:rPr>
      </w:pPr>
      <w:r>
        <w:rPr>
          <w:rFonts w:hint="eastAsia" w:ascii="仿宋_GB2312" w:hAnsi="仿宋_GB2312" w:eastAsia="仿宋_GB2312" w:cs="仿宋_GB2312"/>
          <w:sz w:val="32"/>
          <w:szCs w:val="40"/>
          <w:lang w:val="en-US" w:eastAsia="zh-CN"/>
        </w:rPr>
        <w:t>整改情况：</w:t>
      </w:r>
      <w:r>
        <w:rPr>
          <w:rFonts w:hint="eastAsia" w:ascii="仿宋_GB2312" w:hAnsi="仿宋_GB2312" w:eastAsia="仿宋_GB2312" w:cs="仿宋_GB2312"/>
          <w:sz w:val="32"/>
          <w:szCs w:val="40"/>
          <w:lang w:eastAsia="zh-CN"/>
        </w:rPr>
        <w:t>一是完善分局财务管理制度，组织财务人员深入学习财务规定，强化全体民警纪律意识和工作责任心，严把审核关，确保每笔凭证票据齐全、支出合规。</w:t>
      </w:r>
      <w:r>
        <w:rPr>
          <w:rFonts w:hint="eastAsia" w:ascii="仿宋_GB2312" w:hAnsi="仿宋_GB2312" w:eastAsia="仿宋_GB2312" w:cs="仿宋_GB2312"/>
          <w:sz w:val="32"/>
          <w:szCs w:val="40"/>
          <w:lang w:val="en-US" w:eastAsia="zh-CN"/>
        </w:rPr>
        <w:t>二是</w:t>
      </w:r>
      <w:r>
        <w:rPr>
          <w:rFonts w:hint="eastAsia" w:ascii="仿宋_GB2312" w:hAnsi="仿宋_GB2312" w:eastAsia="仿宋_GB2312" w:cs="仿宋_GB2312"/>
          <w:sz w:val="32"/>
          <w:szCs w:val="40"/>
          <w:lang w:eastAsia="zh-CN"/>
        </w:rPr>
        <w:t>规范涉案财务管理工作，持续规范各办案单位执法程序，严格依法开具扣押清单等法律文书，及时返还扣押嫌疑人非涉案物品。</w:t>
      </w:r>
      <w:r>
        <w:rPr>
          <w:rFonts w:hint="eastAsia" w:ascii="仿宋_GB2312" w:hAnsi="仿宋_GB2312" w:eastAsia="仿宋_GB2312" w:cs="仿宋_GB2312"/>
          <w:sz w:val="32"/>
          <w:szCs w:val="40"/>
          <w:lang w:val="en-US" w:eastAsia="zh-CN"/>
        </w:rPr>
        <w:t>三是</w:t>
      </w:r>
      <w:r>
        <w:rPr>
          <w:rFonts w:hint="eastAsia" w:ascii="仿宋_GB2312" w:hAnsi="仿宋_GB2312" w:eastAsia="仿宋_GB2312" w:cs="仿宋_GB2312"/>
          <w:sz w:val="32"/>
          <w:szCs w:val="40"/>
          <w:lang w:eastAsia="zh-CN"/>
        </w:rPr>
        <w:t>严格落实“三重一大”制度，根据上级要求和分局工作实际情况，及时调整资金上会标准，规范财务工作开展。</w:t>
      </w:r>
    </w:p>
    <w:p w14:paraId="30AF8966">
      <w:pPr>
        <w:keepNext w:val="0"/>
        <w:keepLines w:val="0"/>
        <w:pageBreakBefore w:val="0"/>
        <w:widowControl w:val="0"/>
        <w:kinsoku/>
        <w:wordWrap/>
        <w:overflowPunct/>
        <w:topLinePunct w:val="0"/>
        <w:autoSpaceDE/>
        <w:autoSpaceDN/>
        <w:bidi w:val="0"/>
        <w:adjustRightInd/>
        <w:snapToGrid/>
        <w:spacing w:line="520" w:lineRule="exact"/>
        <w:ind w:firstLine="640" w:firstLineChars="200"/>
        <w:textAlignment w:val="auto"/>
        <w:outlineLvl w:val="9"/>
        <w:rPr>
          <w:rFonts w:hint="eastAsia" w:ascii="楷体_GB2312" w:hAnsi="楷体_GB2312" w:eastAsia="楷体_GB2312" w:cs="楷体_GB2312"/>
          <w:sz w:val="32"/>
          <w:szCs w:val="40"/>
          <w:lang w:val="en-US" w:eastAsia="zh-CN"/>
        </w:rPr>
      </w:pPr>
      <w:r>
        <w:rPr>
          <w:rFonts w:hint="eastAsia" w:ascii="楷体_GB2312" w:hAnsi="楷体_GB2312" w:eastAsia="楷体_GB2312" w:cs="楷体_GB2312"/>
          <w:sz w:val="32"/>
          <w:szCs w:val="40"/>
          <w:lang w:val="en-US" w:eastAsia="zh-CN"/>
        </w:rPr>
        <w:t>（三）关于作风建设方面</w:t>
      </w:r>
    </w:p>
    <w:p w14:paraId="731BE389">
      <w:pPr>
        <w:keepNext w:val="0"/>
        <w:keepLines w:val="0"/>
        <w:pageBreakBefore w:val="0"/>
        <w:widowControl w:val="0"/>
        <w:kinsoku/>
        <w:wordWrap/>
        <w:overflowPunct/>
        <w:topLinePunct w:val="0"/>
        <w:autoSpaceDE/>
        <w:autoSpaceDN/>
        <w:bidi w:val="0"/>
        <w:adjustRightInd/>
        <w:snapToGrid/>
        <w:spacing w:line="520" w:lineRule="exact"/>
        <w:ind w:firstLine="640" w:firstLineChars="200"/>
        <w:textAlignment w:val="auto"/>
        <w:outlineLvl w:val="9"/>
        <w:rPr>
          <w:rFonts w:hint="eastAsia" w:ascii="仿宋_GB2312" w:hAnsi="仿宋_GB2312" w:eastAsia="仿宋_GB2312" w:cs="仿宋_GB2312"/>
          <w:sz w:val="32"/>
          <w:szCs w:val="40"/>
          <w:lang w:val="en-US" w:eastAsia="zh-CN"/>
        </w:rPr>
      </w:pPr>
      <w:r>
        <w:rPr>
          <w:rFonts w:hint="eastAsia" w:ascii="仿宋_GB2312" w:hAnsi="仿宋_GB2312" w:eastAsia="仿宋_GB2312" w:cs="仿宋_GB2312"/>
          <w:sz w:val="32"/>
          <w:szCs w:val="40"/>
          <w:lang w:val="en-US" w:eastAsia="zh-CN"/>
        </w:rPr>
        <w:t>1.顽瘴痼疾整治不彻底问题</w:t>
      </w:r>
    </w:p>
    <w:p w14:paraId="1C0FA3BC">
      <w:pPr>
        <w:keepNext w:val="0"/>
        <w:keepLines w:val="0"/>
        <w:pageBreakBefore w:val="0"/>
        <w:widowControl w:val="0"/>
        <w:kinsoku/>
        <w:wordWrap/>
        <w:overflowPunct/>
        <w:topLinePunct w:val="0"/>
        <w:autoSpaceDE/>
        <w:autoSpaceDN/>
        <w:bidi w:val="0"/>
        <w:adjustRightInd/>
        <w:snapToGrid/>
        <w:spacing w:line="520" w:lineRule="exact"/>
        <w:ind w:firstLine="640" w:firstLineChars="200"/>
        <w:textAlignment w:val="auto"/>
        <w:outlineLvl w:val="9"/>
        <w:rPr>
          <w:rFonts w:hint="eastAsia" w:ascii="仿宋_GB2312" w:hAnsi="仿宋_GB2312" w:eastAsia="仿宋_GB2312" w:cs="仿宋_GB2312"/>
          <w:sz w:val="32"/>
          <w:szCs w:val="40"/>
        </w:rPr>
      </w:pPr>
      <w:r>
        <w:rPr>
          <w:rFonts w:hint="eastAsia" w:ascii="仿宋_GB2312" w:hAnsi="仿宋_GB2312" w:eastAsia="仿宋_GB2312" w:cs="仿宋_GB2312"/>
          <w:sz w:val="32"/>
          <w:szCs w:val="40"/>
          <w:lang w:val="en-US" w:eastAsia="zh-CN"/>
        </w:rPr>
        <w:t>整改情况：</w:t>
      </w:r>
      <w:r>
        <w:rPr>
          <w:rFonts w:hint="eastAsia" w:ascii="仿宋_GB2312" w:hAnsi="仿宋_GB2312" w:eastAsia="仿宋_GB2312" w:cs="仿宋_GB2312"/>
          <w:sz w:val="32"/>
          <w:szCs w:val="40"/>
        </w:rPr>
        <w:t>一是严格执行“三个规定”</w:t>
      </w:r>
      <w:r>
        <w:rPr>
          <w:rFonts w:hint="eastAsia" w:ascii="仿宋_GB2312" w:hAnsi="仿宋_GB2312" w:eastAsia="仿宋_GB2312" w:cs="仿宋_GB2312"/>
          <w:sz w:val="32"/>
          <w:szCs w:val="40"/>
          <w:lang w:val="en-US" w:eastAsia="zh-CN"/>
        </w:rPr>
        <w:t>，</w:t>
      </w:r>
      <w:r>
        <w:rPr>
          <w:rFonts w:hint="eastAsia" w:ascii="仿宋_GB2312" w:hAnsi="仿宋_GB2312" w:eastAsia="仿宋_GB2312" w:cs="仿宋_GB2312"/>
          <w:sz w:val="32"/>
          <w:szCs w:val="40"/>
          <w:lang w:eastAsia="zh-CN"/>
        </w:rPr>
        <w:t>将“三个规定”和违规经商办企业整治作为政治学习、各类培训的重要内容，切实提高全警填报重大事项的思想自觉和行动自觉。督促全警全面如实填报重大事项记录，及时汇总填报信息，对</w:t>
      </w:r>
      <w:r>
        <w:rPr>
          <w:rFonts w:hint="eastAsia" w:ascii="仿宋_GB2312" w:hAnsi="仿宋_GB2312" w:eastAsia="仿宋_GB2312" w:cs="仿宋_GB2312"/>
          <w:sz w:val="32"/>
          <w:szCs w:val="40"/>
          <w:lang w:val="en-US" w:eastAsia="zh-CN"/>
        </w:rPr>
        <w:t>重点</w:t>
      </w:r>
      <w:r>
        <w:rPr>
          <w:rFonts w:hint="eastAsia" w:ascii="仿宋_GB2312" w:hAnsi="仿宋_GB2312" w:eastAsia="仿宋_GB2312" w:cs="仿宋_GB2312"/>
          <w:sz w:val="32"/>
          <w:szCs w:val="40"/>
          <w:lang w:eastAsia="zh-CN"/>
        </w:rPr>
        <w:t>单位进行定期通报、重点督导，对瞒报、漏报等情况，及时介入核查，按照处理程序严肃追责问责。</w:t>
      </w:r>
      <w:r>
        <w:rPr>
          <w:rFonts w:hint="eastAsia" w:ascii="仿宋_GB2312" w:hAnsi="仿宋_GB2312" w:eastAsia="仿宋_GB2312" w:cs="仿宋_GB2312"/>
          <w:sz w:val="32"/>
          <w:szCs w:val="40"/>
          <w:lang w:val="en-US" w:eastAsia="zh-CN"/>
        </w:rPr>
        <w:t>二是加大督察力度，</w:t>
      </w:r>
      <w:r>
        <w:rPr>
          <w:rFonts w:hint="eastAsia" w:ascii="仿宋_GB2312" w:hAnsi="仿宋_GB2312" w:eastAsia="仿宋_GB2312" w:cs="仿宋_GB2312"/>
          <w:sz w:val="32"/>
          <w:szCs w:val="40"/>
        </w:rPr>
        <w:t>针对不作为、乱作为问题多发易发单位、执法环节，加大督察力度，形成高压态势，减少问题发生，推动问题整改。</w:t>
      </w:r>
    </w:p>
    <w:p w14:paraId="0E17E8F8">
      <w:pPr>
        <w:keepNext w:val="0"/>
        <w:keepLines w:val="0"/>
        <w:pageBreakBefore w:val="0"/>
        <w:widowControl w:val="0"/>
        <w:kinsoku/>
        <w:wordWrap/>
        <w:overflowPunct/>
        <w:topLinePunct w:val="0"/>
        <w:autoSpaceDE/>
        <w:autoSpaceDN/>
        <w:bidi w:val="0"/>
        <w:adjustRightInd/>
        <w:snapToGrid/>
        <w:spacing w:line="520" w:lineRule="exact"/>
        <w:ind w:firstLine="640" w:firstLineChars="200"/>
        <w:textAlignment w:val="auto"/>
        <w:outlineLvl w:val="9"/>
        <w:rPr>
          <w:rFonts w:hint="eastAsia" w:ascii="仿宋_GB2312" w:hAnsi="仿宋_GB2312" w:eastAsia="仿宋_GB2312" w:cs="仿宋_GB2312"/>
          <w:sz w:val="32"/>
          <w:szCs w:val="40"/>
          <w:lang w:val="en-US" w:eastAsia="zh-CN"/>
        </w:rPr>
      </w:pPr>
      <w:r>
        <w:rPr>
          <w:rFonts w:hint="eastAsia" w:ascii="仿宋_GB2312" w:hAnsi="仿宋_GB2312" w:eastAsia="仿宋_GB2312" w:cs="仿宋_GB2312"/>
          <w:sz w:val="32"/>
          <w:szCs w:val="40"/>
          <w:lang w:val="en-US" w:eastAsia="zh-CN"/>
        </w:rPr>
        <w:t>2.“执法不规范”问题</w:t>
      </w:r>
    </w:p>
    <w:p w14:paraId="7B1472FB">
      <w:pPr>
        <w:keepNext w:val="0"/>
        <w:keepLines w:val="0"/>
        <w:pageBreakBefore w:val="0"/>
        <w:widowControl w:val="0"/>
        <w:kinsoku/>
        <w:wordWrap/>
        <w:overflowPunct/>
        <w:topLinePunct w:val="0"/>
        <w:autoSpaceDE/>
        <w:autoSpaceDN/>
        <w:bidi w:val="0"/>
        <w:adjustRightInd/>
        <w:snapToGrid/>
        <w:spacing w:line="520" w:lineRule="exact"/>
        <w:ind w:firstLine="640" w:firstLineChars="200"/>
        <w:textAlignment w:val="auto"/>
        <w:outlineLvl w:val="9"/>
        <w:rPr>
          <w:rFonts w:hint="eastAsia" w:ascii="仿宋_GB2312" w:hAnsi="仿宋_GB2312" w:eastAsia="仿宋_GB2312" w:cs="仿宋_GB2312"/>
          <w:sz w:val="32"/>
          <w:szCs w:val="40"/>
          <w:lang w:val="en-US" w:eastAsia="zh-CN"/>
        </w:rPr>
      </w:pPr>
      <w:r>
        <w:rPr>
          <w:rFonts w:hint="eastAsia" w:ascii="仿宋_GB2312" w:hAnsi="仿宋_GB2312" w:eastAsia="仿宋_GB2312" w:cs="仿宋_GB2312"/>
          <w:sz w:val="32"/>
          <w:szCs w:val="40"/>
          <w:lang w:val="en-US" w:eastAsia="zh-CN"/>
        </w:rPr>
        <w:t>整改情况：一是牢固树立法治思维，组织全体民辅警开展业务大练兵，进一步规范民辅警在接处警行为、法语法言以及执法记录仪的使用，不断提升民警的法治素养和执法能力。二是</w:t>
      </w:r>
      <w:r>
        <w:rPr>
          <w:rFonts w:hint="eastAsia" w:ascii="仿宋_GB2312" w:hAnsi="仿宋_GB2312" w:eastAsia="仿宋_GB2312" w:cs="仿宋_GB2312"/>
          <w:color w:val="auto"/>
          <w:sz w:val="32"/>
          <w:szCs w:val="40"/>
          <w:lang w:val="en-US" w:eastAsia="zh-CN"/>
        </w:rPr>
        <w:t>按照管理规定</w:t>
      </w:r>
      <w:r>
        <w:rPr>
          <w:rFonts w:hint="eastAsia" w:ascii="仿宋_GB2312" w:hAnsi="仿宋_GB2312" w:eastAsia="仿宋_GB2312" w:cs="仿宋_GB2312"/>
          <w:sz w:val="32"/>
          <w:szCs w:val="40"/>
          <w:lang w:val="en-US" w:eastAsia="zh-CN"/>
        </w:rPr>
        <w:t>，依照“谁使用，谁管理”的原则，落实管理责任。严格执行应进未进中心审批制度和出区管理制度，坚持“应进必进、能进则进”，推动执法办案提质增效。三是狠抓案件质量，把好案件质量关，强化事前指导、事中监督、及时纠正提醒，确保执法办案质量得到大的提升。</w:t>
      </w:r>
    </w:p>
    <w:p w14:paraId="3DF2BEDF">
      <w:pPr>
        <w:keepNext w:val="0"/>
        <w:keepLines w:val="0"/>
        <w:pageBreakBefore w:val="0"/>
        <w:widowControl w:val="0"/>
        <w:kinsoku/>
        <w:wordWrap/>
        <w:overflowPunct/>
        <w:topLinePunct w:val="0"/>
        <w:autoSpaceDE/>
        <w:autoSpaceDN/>
        <w:bidi w:val="0"/>
        <w:adjustRightInd/>
        <w:snapToGrid/>
        <w:spacing w:line="520" w:lineRule="exact"/>
        <w:ind w:firstLine="640" w:firstLineChars="200"/>
        <w:textAlignment w:val="auto"/>
        <w:outlineLvl w:val="9"/>
        <w:rPr>
          <w:rFonts w:hint="eastAsia" w:ascii="仿宋_GB2312" w:hAnsi="仿宋_GB2312" w:eastAsia="仿宋_GB2312" w:cs="仿宋_GB2312"/>
          <w:sz w:val="32"/>
          <w:szCs w:val="40"/>
          <w:lang w:val="en-US" w:eastAsia="zh-CN"/>
        </w:rPr>
      </w:pPr>
      <w:r>
        <w:rPr>
          <w:rFonts w:hint="eastAsia" w:ascii="仿宋_GB2312" w:hAnsi="仿宋_GB2312" w:eastAsia="仿宋_GB2312" w:cs="仿宋_GB2312"/>
          <w:sz w:val="32"/>
          <w:szCs w:val="40"/>
          <w:lang w:val="en-US" w:eastAsia="zh-CN"/>
        </w:rPr>
        <w:t>3.形式主义仍然存在问题</w:t>
      </w:r>
    </w:p>
    <w:p w14:paraId="5F1DEFC5">
      <w:pPr>
        <w:keepNext w:val="0"/>
        <w:keepLines w:val="0"/>
        <w:pageBreakBefore w:val="0"/>
        <w:widowControl w:val="0"/>
        <w:kinsoku/>
        <w:wordWrap/>
        <w:overflowPunct/>
        <w:topLinePunct w:val="0"/>
        <w:autoSpaceDE/>
        <w:autoSpaceDN/>
        <w:bidi w:val="0"/>
        <w:adjustRightInd/>
        <w:snapToGrid/>
        <w:spacing w:line="520" w:lineRule="exact"/>
        <w:ind w:firstLine="640" w:firstLineChars="200"/>
        <w:textAlignment w:val="auto"/>
        <w:outlineLvl w:val="9"/>
        <w:rPr>
          <w:rFonts w:hint="eastAsia" w:ascii="仿宋_GB2312" w:hAnsi="仿宋_GB2312" w:eastAsia="仿宋_GB2312" w:cs="仿宋_GB2312"/>
          <w:sz w:val="32"/>
          <w:szCs w:val="40"/>
          <w:lang w:val="en-US" w:eastAsia="zh-CN"/>
        </w:rPr>
      </w:pPr>
      <w:r>
        <w:rPr>
          <w:rFonts w:hint="eastAsia" w:ascii="仿宋_GB2312" w:hAnsi="仿宋_GB2312" w:eastAsia="仿宋_GB2312" w:cs="仿宋_GB2312"/>
          <w:sz w:val="32"/>
          <w:szCs w:val="40"/>
          <w:lang w:val="en-US" w:eastAsia="zh-CN"/>
        </w:rPr>
        <w:t>整改情况：一是树立正确导向。加强对各级领导干部和公文制发人员的思想教育，树立质量优先、注重实效的发文理念。二是严格审核把关。建立严格的公文审核机制，从内容的针对性、可行性、是否结合实际等多方面进行细致审核，对内容空洞、抄袭套用等不符合要求的文件坚决退回修改或者不予印发，提高发文的质量门槛。三是精简发文数量。对发文必要性进行科学评估，能不发的文件尽量不发，能合并的文件合并下发，避免重复发文、层层转发等情况，切实为基层减负，让基层能够把更多精力放在文件的落实上。</w:t>
      </w:r>
    </w:p>
    <w:p w14:paraId="3C047648">
      <w:pPr>
        <w:keepNext w:val="0"/>
        <w:keepLines w:val="0"/>
        <w:pageBreakBefore w:val="0"/>
        <w:widowControl w:val="0"/>
        <w:kinsoku/>
        <w:wordWrap/>
        <w:overflowPunct/>
        <w:topLinePunct w:val="0"/>
        <w:autoSpaceDE/>
        <w:autoSpaceDN/>
        <w:bidi w:val="0"/>
        <w:adjustRightInd/>
        <w:snapToGrid/>
        <w:spacing w:line="520" w:lineRule="exact"/>
        <w:ind w:firstLine="640" w:firstLineChars="200"/>
        <w:textAlignment w:val="auto"/>
        <w:outlineLvl w:val="9"/>
        <w:rPr>
          <w:rFonts w:hint="eastAsia" w:ascii="楷体_GB2312" w:hAnsi="楷体_GB2312" w:eastAsia="楷体_GB2312" w:cs="楷体_GB2312"/>
          <w:sz w:val="32"/>
          <w:szCs w:val="40"/>
          <w:lang w:val="en-US" w:eastAsia="zh-CN"/>
        </w:rPr>
      </w:pPr>
      <w:r>
        <w:rPr>
          <w:rFonts w:hint="eastAsia" w:ascii="楷体_GB2312" w:hAnsi="楷体_GB2312" w:eastAsia="楷体_GB2312" w:cs="楷体_GB2312"/>
          <w:sz w:val="32"/>
          <w:szCs w:val="40"/>
          <w:lang w:val="en-US" w:eastAsia="zh-CN"/>
        </w:rPr>
        <w:t>（四）关于组织建设方面</w:t>
      </w:r>
    </w:p>
    <w:p w14:paraId="2EBFAE4A">
      <w:pPr>
        <w:keepNext w:val="0"/>
        <w:keepLines w:val="0"/>
        <w:pageBreakBefore w:val="0"/>
        <w:widowControl w:val="0"/>
        <w:kinsoku/>
        <w:wordWrap/>
        <w:overflowPunct/>
        <w:topLinePunct w:val="0"/>
        <w:autoSpaceDE/>
        <w:autoSpaceDN/>
        <w:bidi w:val="0"/>
        <w:adjustRightInd/>
        <w:snapToGrid/>
        <w:spacing w:line="520" w:lineRule="exact"/>
        <w:ind w:firstLine="640" w:firstLineChars="200"/>
        <w:textAlignment w:val="auto"/>
        <w:outlineLvl w:val="9"/>
        <w:rPr>
          <w:rFonts w:hint="eastAsia" w:ascii="仿宋_GB2312" w:hAnsi="仿宋_GB2312" w:eastAsia="仿宋_GB2312" w:cs="仿宋_GB2312"/>
          <w:sz w:val="32"/>
          <w:szCs w:val="40"/>
          <w:lang w:val="en-US" w:eastAsia="zh-CN"/>
        </w:rPr>
      </w:pPr>
      <w:r>
        <w:rPr>
          <w:rFonts w:hint="eastAsia" w:ascii="仿宋_GB2312" w:hAnsi="仿宋_GB2312" w:eastAsia="仿宋_GB2312" w:cs="仿宋_GB2312"/>
          <w:sz w:val="32"/>
          <w:szCs w:val="40"/>
          <w:lang w:val="en-US" w:eastAsia="zh-CN"/>
        </w:rPr>
        <w:t>1.领导班子存在的不足问题</w:t>
      </w:r>
    </w:p>
    <w:p w14:paraId="4E4E347E">
      <w:pPr>
        <w:keepNext w:val="0"/>
        <w:keepLines w:val="0"/>
        <w:pageBreakBefore w:val="0"/>
        <w:widowControl w:val="0"/>
        <w:kinsoku/>
        <w:wordWrap/>
        <w:overflowPunct/>
        <w:topLinePunct w:val="0"/>
        <w:autoSpaceDE/>
        <w:autoSpaceDN/>
        <w:bidi w:val="0"/>
        <w:adjustRightInd/>
        <w:snapToGrid/>
        <w:spacing w:line="520" w:lineRule="exact"/>
        <w:ind w:firstLine="640" w:firstLineChars="200"/>
        <w:textAlignment w:val="auto"/>
        <w:outlineLvl w:val="9"/>
        <w:rPr>
          <w:rFonts w:hint="eastAsia" w:ascii="仿宋_GB2312" w:hAnsi="仿宋_GB2312" w:eastAsia="仿宋_GB2312" w:cs="仿宋_GB2312"/>
          <w:sz w:val="32"/>
          <w:szCs w:val="40"/>
        </w:rPr>
      </w:pPr>
      <w:r>
        <w:rPr>
          <w:rFonts w:hint="eastAsia" w:ascii="仿宋_GB2312" w:hAnsi="仿宋_GB2312" w:eastAsia="仿宋_GB2312" w:cs="仿宋_GB2312"/>
          <w:sz w:val="32"/>
          <w:szCs w:val="40"/>
          <w:lang w:val="en-US" w:eastAsia="zh-CN"/>
        </w:rPr>
        <w:t>整改情况：一是加强党内法规学习，召开专门会议学习，及时跟进学习党的创新理论和习近平总书记重要讲话和重要指示批示精神，全面了解党的纪律要求，明晰党内法规、国家法律、公安机关执法执勤规定相关内容，形成系统性的纪法知识体系。二是规范党委会议议程，规范党委会议记录，</w:t>
      </w:r>
      <w:r>
        <w:rPr>
          <w:rFonts w:hint="eastAsia" w:ascii="仿宋_GB2312" w:hAnsi="仿宋_GB2312" w:eastAsia="仿宋_GB2312" w:cs="仿宋_GB2312"/>
          <w:sz w:val="32"/>
          <w:szCs w:val="40"/>
        </w:rPr>
        <w:t>完善集体决策制度，在面对重大疑难问题时，充分听取班子成员从不同角度提出的意见和建议，综合考虑各方面因素，通过民主讨论、科学论证的方式制定出最优的应对策略。</w:t>
      </w:r>
    </w:p>
    <w:p w14:paraId="17815FFF">
      <w:pPr>
        <w:keepNext w:val="0"/>
        <w:keepLines w:val="0"/>
        <w:pageBreakBefore w:val="0"/>
        <w:widowControl w:val="0"/>
        <w:kinsoku/>
        <w:wordWrap/>
        <w:overflowPunct/>
        <w:topLinePunct w:val="0"/>
        <w:autoSpaceDE/>
        <w:autoSpaceDN/>
        <w:bidi w:val="0"/>
        <w:adjustRightInd/>
        <w:snapToGrid/>
        <w:spacing w:line="520" w:lineRule="exact"/>
        <w:ind w:firstLine="640" w:firstLineChars="200"/>
        <w:textAlignment w:val="auto"/>
        <w:outlineLvl w:val="9"/>
        <w:rPr>
          <w:rFonts w:hint="eastAsia" w:ascii="仿宋_GB2312" w:hAnsi="仿宋_GB2312" w:eastAsia="仿宋_GB2312" w:cs="仿宋_GB2312"/>
          <w:sz w:val="32"/>
          <w:szCs w:val="40"/>
          <w:lang w:val="en-US" w:eastAsia="zh-CN"/>
        </w:rPr>
      </w:pPr>
      <w:r>
        <w:rPr>
          <w:rFonts w:hint="eastAsia" w:ascii="仿宋_GB2312" w:hAnsi="仿宋_GB2312" w:eastAsia="仿宋_GB2312" w:cs="仿宋_GB2312"/>
          <w:sz w:val="32"/>
          <w:szCs w:val="40"/>
          <w:lang w:val="en-US" w:eastAsia="zh-CN"/>
        </w:rPr>
        <w:t>2.基层组织建设存在不足问题</w:t>
      </w:r>
    </w:p>
    <w:p w14:paraId="2C6366E0">
      <w:pPr>
        <w:keepNext w:val="0"/>
        <w:keepLines w:val="0"/>
        <w:pageBreakBefore w:val="0"/>
        <w:widowControl w:val="0"/>
        <w:kinsoku/>
        <w:wordWrap/>
        <w:overflowPunct/>
        <w:topLinePunct w:val="0"/>
        <w:autoSpaceDE/>
        <w:autoSpaceDN/>
        <w:bidi w:val="0"/>
        <w:adjustRightInd/>
        <w:snapToGrid/>
        <w:spacing w:line="520" w:lineRule="exact"/>
        <w:ind w:firstLine="640" w:firstLineChars="200"/>
        <w:textAlignment w:val="auto"/>
        <w:outlineLvl w:val="9"/>
        <w:rPr>
          <w:rFonts w:hint="eastAsia" w:ascii="仿宋_GB2312" w:hAnsi="仿宋_GB2312" w:eastAsia="仿宋_GB2312" w:cs="仿宋_GB2312"/>
          <w:sz w:val="32"/>
          <w:szCs w:val="40"/>
          <w:lang w:val="en-US" w:eastAsia="zh-CN"/>
        </w:rPr>
      </w:pPr>
      <w:r>
        <w:rPr>
          <w:rFonts w:hint="eastAsia" w:ascii="仿宋_GB2312" w:hAnsi="仿宋_GB2312" w:eastAsia="仿宋_GB2312" w:cs="仿宋_GB2312"/>
          <w:sz w:val="32"/>
          <w:szCs w:val="40"/>
          <w:lang w:val="en-US" w:eastAsia="zh-CN"/>
        </w:rPr>
        <w:t>整改情况：一是加强基层党组织建设。班子成员严格“一岗双责”制度，按要求参加“双重”组织生活会。将对支部书记培训纳入分局政治轮训计划，通过培训党性修养、理论武装、能力水平均有新提高。二是严格落实基层组织工作制度。分局在“五强”党支部创建工作基础上，按照党内法规及上级党组织工作要求，推动基层党组织考核评定标准化、规范化，引领业务工作提档升级。</w:t>
      </w:r>
    </w:p>
    <w:p w14:paraId="36899DCE">
      <w:pPr>
        <w:keepNext w:val="0"/>
        <w:keepLines w:val="0"/>
        <w:pageBreakBefore w:val="0"/>
        <w:widowControl w:val="0"/>
        <w:kinsoku/>
        <w:wordWrap/>
        <w:overflowPunct/>
        <w:topLinePunct w:val="0"/>
        <w:autoSpaceDE/>
        <w:autoSpaceDN/>
        <w:bidi w:val="0"/>
        <w:adjustRightInd/>
        <w:snapToGrid/>
        <w:spacing w:line="520" w:lineRule="exact"/>
        <w:ind w:firstLine="640" w:firstLineChars="200"/>
        <w:textAlignment w:val="auto"/>
        <w:outlineLvl w:val="9"/>
        <w:rPr>
          <w:rFonts w:hint="eastAsia" w:ascii="仿宋_GB2312" w:hAnsi="仿宋_GB2312" w:eastAsia="仿宋_GB2312" w:cs="仿宋_GB2312"/>
          <w:sz w:val="32"/>
          <w:szCs w:val="40"/>
          <w:lang w:val="en-US" w:eastAsia="zh-CN"/>
        </w:rPr>
      </w:pPr>
      <w:r>
        <w:rPr>
          <w:rFonts w:hint="eastAsia" w:ascii="仿宋_GB2312" w:hAnsi="仿宋_GB2312" w:eastAsia="仿宋_GB2312" w:cs="仿宋_GB2312"/>
          <w:sz w:val="32"/>
          <w:szCs w:val="40"/>
          <w:lang w:val="en-US" w:eastAsia="zh-CN"/>
        </w:rPr>
        <w:t>3.干部队伍建设存在不足问题</w:t>
      </w:r>
    </w:p>
    <w:p w14:paraId="44975FE7">
      <w:pPr>
        <w:keepNext w:val="0"/>
        <w:keepLines w:val="0"/>
        <w:pageBreakBefore w:val="0"/>
        <w:widowControl w:val="0"/>
        <w:kinsoku/>
        <w:wordWrap/>
        <w:overflowPunct/>
        <w:topLinePunct w:val="0"/>
        <w:autoSpaceDE/>
        <w:autoSpaceDN/>
        <w:bidi w:val="0"/>
        <w:adjustRightInd/>
        <w:snapToGrid/>
        <w:spacing w:line="520" w:lineRule="exact"/>
        <w:ind w:firstLine="640" w:firstLineChars="200"/>
        <w:textAlignment w:val="auto"/>
        <w:outlineLvl w:val="9"/>
        <w:rPr>
          <w:rFonts w:hint="eastAsia" w:ascii="仿宋_GB2312" w:hAnsi="仿宋_GB2312" w:eastAsia="仿宋_GB2312" w:cs="仿宋_GB2312"/>
          <w:sz w:val="32"/>
          <w:szCs w:val="40"/>
          <w:lang w:val="en-US" w:eastAsia="zh-CN"/>
        </w:rPr>
      </w:pPr>
      <w:r>
        <w:rPr>
          <w:rFonts w:hint="eastAsia" w:ascii="仿宋_GB2312" w:hAnsi="仿宋_GB2312" w:eastAsia="仿宋_GB2312" w:cs="仿宋_GB2312"/>
          <w:sz w:val="32"/>
          <w:szCs w:val="40"/>
          <w:lang w:val="en-US" w:eastAsia="zh-CN"/>
        </w:rPr>
        <w:t>整改情况：一是按照岗位需求与人尽其才、精简机关与夯实基层相结合，科学调研论证实施警力优化前置，建立机关民警交流轮岗、下沉社区工作机制。二是</w:t>
      </w:r>
      <w:r>
        <w:rPr>
          <w:rFonts w:hint="eastAsia" w:ascii="仿宋_GB2312" w:hAnsi="仿宋_GB2312" w:eastAsia="仿宋_GB2312" w:cs="仿宋_GB2312"/>
          <w:sz w:val="32"/>
          <w:szCs w:val="40"/>
          <w:lang w:eastAsia="zh-CN"/>
        </w:rPr>
        <w:t>依托“钉钉”，“法律知识题库小程序”等网络平台，持续开展法律知识学习，每周利用局长办公会组织全体中层领导干部集体学法，每月举办一期法律素养大练兵培训，提升民警法律知识水平。</w:t>
      </w:r>
      <w:r>
        <w:rPr>
          <w:rFonts w:hint="eastAsia" w:ascii="仿宋_GB2312" w:hAnsi="仿宋_GB2312" w:eastAsia="仿宋_GB2312" w:cs="仿宋_GB2312"/>
          <w:sz w:val="32"/>
          <w:szCs w:val="40"/>
          <w:lang w:val="en-US" w:eastAsia="zh-CN"/>
        </w:rPr>
        <w:t>三是</w:t>
      </w:r>
      <w:r>
        <w:rPr>
          <w:rFonts w:hint="eastAsia" w:ascii="仿宋_GB2312" w:hAnsi="仿宋_GB2312" w:eastAsia="仿宋_GB2312" w:cs="仿宋_GB2312"/>
          <w:sz w:val="32"/>
          <w:szCs w:val="40"/>
          <w:lang w:eastAsia="zh-CN"/>
        </w:rPr>
        <w:t>严格贯彻落实《公安机关人民警察奖励条令》等有关规定，</w:t>
      </w:r>
      <w:r>
        <w:rPr>
          <w:rFonts w:hint="eastAsia" w:ascii="仿宋_GB2312" w:hAnsi="仿宋_GB2312" w:eastAsia="仿宋_GB2312" w:cs="仿宋_GB2312"/>
          <w:sz w:val="32"/>
          <w:szCs w:val="40"/>
          <w:lang w:val="en-US" w:eastAsia="zh-CN"/>
        </w:rPr>
        <w:t>建立</w:t>
      </w:r>
      <w:r>
        <w:rPr>
          <w:rFonts w:hint="eastAsia" w:ascii="仿宋_GB2312" w:hAnsi="仿宋_GB2312" w:eastAsia="仿宋_GB2312" w:cs="仿宋_GB2312"/>
          <w:sz w:val="32"/>
          <w:szCs w:val="40"/>
          <w:lang w:eastAsia="zh-CN"/>
        </w:rPr>
        <w:t>立先进典型推树宣传联审机制，严格评审程序，严防带病推树宣传</w:t>
      </w:r>
      <w:r>
        <w:rPr>
          <w:rFonts w:hint="eastAsia" w:ascii="仿宋_GB2312" w:hAnsi="仿宋_GB2312" w:eastAsia="仿宋_GB2312" w:cs="仿宋_GB2312"/>
          <w:sz w:val="32"/>
          <w:szCs w:val="40"/>
          <w:lang w:val="en-US" w:eastAsia="zh-CN"/>
        </w:rPr>
        <w:t>，宣传各领域典型模范，发挥示范引领作用，让民辅警学有榜样，干有目标，做有标杆，着力培养大批优秀民辅警，打造龙亭公安精神。</w:t>
      </w:r>
    </w:p>
    <w:p w14:paraId="5019937C">
      <w:pPr>
        <w:keepNext w:val="0"/>
        <w:keepLines w:val="0"/>
        <w:pageBreakBefore w:val="0"/>
        <w:widowControl w:val="0"/>
        <w:kinsoku/>
        <w:wordWrap/>
        <w:overflowPunct/>
        <w:topLinePunct w:val="0"/>
        <w:autoSpaceDE/>
        <w:autoSpaceDN/>
        <w:bidi w:val="0"/>
        <w:adjustRightInd/>
        <w:snapToGrid/>
        <w:spacing w:line="520" w:lineRule="exact"/>
        <w:ind w:firstLine="640" w:firstLineChars="200"/>
        <w:textAlignment w:val="auto"/>
        <w:outlineLvl w:val="9"/>
        <w:rPr>
          <w:rFonts w:hint="eastAsia" w:ascii="仿宋_GB2312" w:hAnsi="仿宋_GB2312" w:eastAsia="仿宋_GB2312" w:cs="仿宋_GB2312"/>
          <w:sz w:val="32"/>
          <w:szCs w:val="40"/>
        </w:rPr>
      </w:pPr>
      <w:r>
        <w:rPr>
          <w:rFonts w:hint="eastAsia" w:ascii="仿宋_GB2312" w:hAnsi="仿宋_GB2312" w:eastAsia="仿宋_GB2312" w:cs="仿宋_GB2312"/>
          <w:sz w:val="32"/>
          <w:szCs w:val="40"/>
        </w:rPr>
        <w:t>下一步，开封市公安局</w:t>
      </w:r>
      <w:r>
        <w:rPr>
          <w:rFonts w:hint="eastAsia" w:ascii="仿宋_GB2312" w:hAnsi="仿宋_GB2312" w:eastAsia="仿宋_GB2312" w:cs="仿宋_GB2312"/>
          <w:sz w:val="32"/>
          <w:szCs w:val="40"/>
          <w:lang w:val="en-US" w:eastAsia="zh-CN"/>
        </w:rPr>
        <w:t>龙亭分局</w:t>
      </w:r>
      <w:r>
        <w:rPr>
          <w:rFonts w:hint="eastAsia" w:ascii="仿宋_GB2312" w:hAnsi="仿宋_GB2312" w:eastAsia="仿宋_GB2312" w:cs="仿宋_GB2312"/>
          <w:sz w:val="32"/>
          <w:szCs w:val="40"/>
        </w:rPr>
        <w:t>党委将持续坚持人民立场、贯彻群众路线，坚持问题导向、发扬斗争精神，持之以恒深化政治建警，推进全面从严管党治警，确保把</w:t>
      </w:r>
      <w:r>
        <w:rPr>
          <w:rFonts w:hint="eastAsia" w:ascii="仿宋_GB2312" w:hAnsi="仿宋_GB2312" w:eastAsia="仿宋_GB2312" w:cs="仿宋_GB2312"/>
          <w:sz w:val="32"/>
          <w:szCs w:val="40"/>
          <w:lang w:val="en-US" w:eastAsia="zh-CN"/>
        </w:rPr>
        <w:t>巡察</w:t>
      </w:r>
      <w:r>
        <w:rPr>
          <w:rFonts w:hint="eastAsia" w:ascii="仿宋_GB2312" w:hAnsi="仿宋_GB2312" w:eastAsia="仿宋_GB2312" w:cs="仿宋_GB2312"/>
          <w:sz w:val="32"/>
          <w:szCs w:val="40"/>
        </w:rPr>
        <w:t>整改成果转化为公安机关防风险、保安全、护稳定、促发展的实际成效，为</w:t>
      </w:r>
      <w:r>
        <w:rPr>
          <w:rFonts w:hint="eastAsia" w:ascii="仿宋_GB2312" w:hAnsi="仿宋_GB2312" w:eastAsia="仿宋_GB2312" w:cs="仿宋_GB2312"/>
          <w:sz w:val="32"/>
          <w:szCs w:val="40"/>
          <w:lang w:val="en-US" w:eastAsia="zh-CN"/>
        </w:rPr>
        <w:t>经济社会高质量发展</w:t>
      </w:r>
      <w:r>
        <w:rPr>
          <w:rFonts w:hint="eastAsia" w:ascii="仿宋_GB2312" w:hAnsi="仿宋_GB2312" w:eastAsia="仿宋_GB2312" w:cs="仿宋_GB2312"/>
          <w:sz w:val="32"/>
          <w:szCs w:val="40"/>
        </w:rPr>
        <w:t>贡献公安力量。</w:t>
      </w:r>
    </w:p>
    <w:p w14:paraId="3EF78B00">
      <w:pPr>
        <w:keepNext w:val="0"/>
        <w:keepLines w:val="0"/>
        <w:pageBreakBefore w:val="0"/>
        <w:widowControl w:val="0"/>
        <w:kinsoku/>
        <w:wordWrap/>
        <w:overflowPunct/>
        <w:topLinePunct w:val="0"/>
        <w:autoSpaceDE/>
        <w:autoSpaceDN/>
        <w:bidi w:val="0"/>
        <w:adjustRightInd/>
        <w:snapToGrid/>
        <w:spacing w:line="520" w:lineRule="exact"/>
        <w:ind w:firstLine="640" w:firstLineChars="200"/>
        <w:textAlignment w:val="auto"/>
        <w:outlineLvl w:val="9"/>
        <w:rPr>
          <w:rFonts w:hint="eastAsia" w:ascii="仿宋_GB2312" w:hAnsi="仿宋_GB2312" w:eastAsia="仿宋_GB2312" w:cs="仿宋_GB2312"/>
          <w:sz w:val="32"/>
          <w:szCs w:val="40"/>
        </w:rPr>
      </w:pPr>
      <w:r>
        <w:rPr>
          <w:rFonts w:hint="eastAsia" w:ascii="仿宋_GB2312" w:hAnsi="仿宋_GB2312" w:eastAsia="仿宋_GB2312" w:cs="仿宋_GB2312"/>
          <w:sz w:val="32"/>
          <w:szCs w:val="40"/>
        </w:rPr>
        <w:t>欢迎广大干部职工对巡</w:t>
      </w:r>
      <w:r>
        <w:rPr>
          <w:rFonts w:hint="eastAsia" w:ascii="仿宋_GB2312" w:hAnsi="仿宋_GB2312" w:eastAsia="仿宋_GB2312" w:cs="仿宋_GB2312"/>
          <w:sz w:val="32"/>
          <w:szCs w:val="40"/>
          <w:lang w:val="en-US" w:eastAsia="zh-CN"/>
        </w:rPr>
        <w:t>察</w:t>
      </w:r>
      <w:r>
        <w:rPr>
          <w:rFonts w:hint="eastAsia" w:ascii="仿宋_GB2312" w:hAnsi="仿宋_GB2312" w:eastAsia="仿宋_GB2312" w:cs="仿宋_GB2312"/>
          <w:sz w:val="32"/>
          <w:szCs w:val="40"/>
        </w:rPr>
        <w:t>整改落实情况进行监督。如有意见和建议，请及时向我们反映。</w:t>
      </w:r>
      <w:r>
        <w:rPr>
          <w:rFonts w:hint="eastAsia" w:ascii="仿宋_GB2312" w:hAnsi="仿宋_GB2312" w:eastAsia="仿宋_GB2312" w:cs="仿宋_GB2312"/>
          <w:sz w:val="32"/>
          <w:szCs w:val="40"/>
          <w:highlight w:val="none"/>
        </w:rPr>
        <w:t>联系方式：</w:t>
      </w:r>
      <w:r>
        <w:rPr>
          <w:rFonts w:hint="eastAsia" w:ascii="仿宋_GB2312" w:hAnsi="仿宋_GB2312" w:eastAsia="仿宋_GB2312" w:cs="仿宋_GB2312"/>
          <w:color w:val="auto"/>
          <w:sz w:val="32"/>
          <w:szCs w:val="40"/>
          <w:highlight w:val="none"/>
        </w:rPr>
        <w:t>0371</w:t>
      </w:r>
      <w:r>
        <w:rPr>
          <w:rFonts w:hint="eastAsia" w:ascii="仿宋_GB2312" w:hAnsi="仿宋_GB2312" w:eastAsia="仿宋_GB2312" w:cs="仿宋_GB2312"/>
          <w:color w:val="auto"/>
          <w:sz w:val="32"/>
          <w:szCs w:val="40"/>
          <w:highlight w:val="none"/>
          <w:lang w:val="en-US" w:eastAsia="zh-CN"/>
        </w:rPr>
        <w:t>-</w:t>
      </w:r>
      <w:r>
        <w:rPr>
          <w:rFonts w:hint="eastAsia" w:ascii="仿宋_GB2312" w:hAnsi="仿宋_GB2312" w:eastAsia="仿宋_GB2312" w:cs="仿宋_GB2312"/>
          <w:color w:val="auto"/>
          <w:sz w:val="32"/>
          <w:szCs w:val="40"/>
          <w:highlight w:val="none"/>
        </w:rPr>
        <w:t>253</w:t>
      </w:r>
      <w:r>
        <w:rPr>
          <w:rFonts w:hint="eastAsia" w:ascii="仿宋_GB2312" w:hAnsi="仿宋_GB2312" w:eastAsia="仿宋_GB2312" w:cs="仿宋_GB2312"/>
          <w:color w:val="auto"/>
          <w:sz w:val="32"/>
          <w:szCs w:val="40"/>
          <w:highlight w:val="none"/>
          <w:lang w:val="en-US" w:eastAsia="zh-CN"/>
        </w:rPr>
        <w:t>22672</w:t>
      </w:r>
      <w:r>
        <w:rPr>
          <w:rFonts w:hint="eastAsia" w:ascii="仿宋_GB2312" w:hAnsi="仿宋_GB2312" w:eastAsia="仿宋_GB2312" w:cs="仿宋_GB2312"/>
          <w:sz w:val="32"/>
          <w:szCs w:val="40"/>
          <w:highlight w:val="none"/>
        </w:rPr>
        <w:t>。</w:t>
      </w:r>
      <w:r>
        <w:rPr>
          <w:rFonts w:hint="eastAsia" w:ascii="仿宋_GB2312" w:hAnsi="仿宋_GB2312" w:eastAsia="仿宋_GB2312" w:cs="仿宋_GB2312"/>
          <w:sz w:val="32"/>
          <w:szCs w:val="40"/>
        </w:rPr>
        <w:t>邮政邮箱：开封市</w:t>
      </w:r>
      <w:r>
        <w:rPr>
          <w:rFonts w:hint="eastAsia" w:ascii="仿宋_GB2312" w:hAnsi="仿宋_GB2312" w:eastAsia="仿宋_GB2312" w:cs="仿宋_GB2312"/>
          <w:sz w:val="32"/>
          <w:szCs w:val="40"/>
          <w:lang w:val="en-US" w:eastAsia="zh-CN"/>
        </w:rPr>
        <w:t>龙亭区东大街11号</w:t>
      </w:r>
      <w:r>
        <w:rPr>
          <w:rFonts w:hint="eastAsia" w:ascii="仿宋_GB2312" w:hAnsi="仿宋_GB2312" w:eastAsia="仿宋_GB2312" w:cs="仿宋_GB2312"/>
          <w:sz w:val="32"/>
          <w:szCs w:val="40"/>
        </w:rPr>
        <w:t>开封市公安局</w:t>
      </w:r>
      <w:r>
        <w:rPr>
          <w:rFonts w:hint="eastAsia" w:ascii="仿宋_GB2312" w:hAnsi="仿宋_GB2312" w:eastAsia="仿宋_GB2312" w:cs="仿宋_GB2312"/>
          <w:sz w:val="32"/>
          <w:szCs w:val="40"/>
          <w:lang w:val="en-US" w:eastAsia="zh-CN"/>
        </w:rPr>
        <w:t>龙亭分局巡察整改办</w:t>
      </w:r>
      <w:r>
        <w:rPr>
          <w:rFonts w:hint="eastAsia" w:ascii="仿宋_GB2312" w:hAnsi="仿宋_GB2312" w:eastAsia="仿宋_GB2312" w:cs="仿宋_GB2312"/>
          <w:sz w:val="32"/>
          <w:szCs w:val="40"/>
        </w:rPr>
        <w:t>，邮编：475000。电子邮箱：kfltgafj@163.com。</w:t>
      </w:r>
    </w:p>
    <w:p w14:paraId="284A7919">
      <w:pPr>
        <w:keepNext w:val="0"/>
        <w:keepLines w:val="0"/>
        <w:pageBreakBefore w:val="0"/>
        <w:widowControl w:val="0"/>
        <w:kinsoku/>
        <w:wordWrap/>
        <w:overflowPunct/>
        <w:topLinePunct w:val="0"/>
        <w:autoSpaceDE/>
        <w:autoSpaceDN/>
        <w:bidi w:val="0"/>
        <w:adjustRightInd/>
        <w:snapToGrid/>
        <w:spacing w:line="520" w:lineRule="exact"/>
        <w:ind w:firstLine="640" w:firstLineChars="200"/>
        <w:jc w:val="right"/>
        <w:textAlignment w:val="auto"/>
        <w:outlineLvl w:val="9"/>
        <w:rPr>
          <w:rFonts w:hint="eastAsia" w:ascii="仿宋_GB2312" w:hAnsi="仿宋_GB2312" w:eastAsia="仿宋_GB2312" w:cs="仿宋_GB2312"/>
          <w:sz w:val="32"/>
          <w:szCs w:val="40"/>
        </w:rPr>
      </w:pPr>
    </w:p>
    <w:p w14:paraId="739A38D6">
      <w:pPr>
        <w:keepNext w:val="0"/>
        <w:keepLines w:val="0"/>
        <w:pageBreakBefore w:val="0"/>
        <w:widowControl w:val="0"/>
        <w:kinsoku/>
        <w:wordWrap/>
        <w:overflowPunct/>
        <w:topLinePunct w:val="0"/>
        <w:autoSpaceDE/>
        <w:autoSpaceDN/>
        <w:bidi w:val="0"/>
        <w:adjustRightInd/>
        <w:snapToGrid/>
        <w:spacing w:line="520" w:lineRule="exact"/>
        <w:ind w:firstLine="640" w:firstLineChars="200"/>
        <w:jc w:val="right"/>
        <w:textAlignment w:val="auto"/>
        <w:outlineLvl w:val="9"/>
        <w:rPr>
          <w:rFonts w:hint="eastAsia" w:ascii="仿宋_GB2312" w:hAnsi="仿宋_GB2312" w:eastAsia="仿宋_GB2312" w:cs="仿宋_GB2312"/>
          <w:sz w:val="32"/>
          <w:szCs w:val="40"/>
        </w:rPr>
      </w:pPr>
    </w:p>
    <w:p w14:paraId="130BD885">
      <w:pPr>
        <w:pStyle w:val="2"/>
        <w:keepNext w:val="0"/>
        <w:keepLines w:val="0"/>
        <w:pageBreakBefore w:val="0"/>
        <w:widowControl w:val="0"/>
        <w:kinsoku/>
        <w:wordWrap/>
        <w:overflowPunct/>
        <w:topLinePunct w:val="0"/>
        <w:autoSpaceDE/>
        <w:autoSpaceDN/>
        <w:bidi w:val="0"/>
        <w:adjustRightInd/>
        <w:snapToGrid/>
        <w:spacing w:before="0" w:line="520" w:lineRule="exact"/>
        <w:textAlignment w:val="auto"/>
        <w:outlineLvl w:val="9"/>
        <w:rPr>
          <w:rFonts w:hint="eastAsia"/>
        </w:rPr>
      </w:pPr>
    </w:p>
    <w:p w14:paraId="10E496E3">
      <w:pPr>
        <w:keepNext w:val="0"/>
        <w:keepLines w:val="0"/>
        <w:pageBreakBefore w:val="0"/>
        <w:widowControl w:val="0"/>
        <w:kinsoku/>
        <w:wordWrap/>
        <w:overflowPunct/>
        <w:topLinePunct w:val="0"/>
        <w:autoSpaceDE/>
        <w:autoSpaceDN/>
        <w:bidi w:val="0"/>
        <w:adjustRightInd/>
        <w:snapToGrid/>
        <w:spacing w:line="520" w:lineRule="exact"/>
        <w:ind w:firstLine="3200" w:firstLineChars="1000"/>
        <w:jc w:val="left"/>
        <w:textAlignment w:val="auto"/>
        <w:outlineLvl w:val="9"/>
        <w:rPr>
          <w:rFonts w:hint="eastAsia" w:ascii="仿宋_GB2312" w:hAnsi="仿宋_GB2312" w:eastAsia="仿宋_GB2312" w:cs="仿宋_GB2312"/>
          <w:sz w:val="32"/>
          <w:szCs w:val="40"/>
        </w:rPr>
      </w:pPr>
      <w:r>
        <w:rPr>
          <w:rFonts w:hint="eastAsia" w:ascii="仿宋_GB2312" w:hAnsi="仿宋_GB2312" w:eastAsia="仿宋_GB2312" w:cs="仿宋_GB2312"/>
          <w:sz w:val="32"/>
          <w:szCs w:val="40"/>
        </w:rPr>
        <w:t>中共开封市公安局</w:t>
      </w:r>
      <w:r>
        <w:rPr>
          <w:rFonts w:hint="eastAsia" w:ascii="仿宋_GB2312" w:hAnsi="仿宋_GB2312" w:eastAsia="仿宋_GB2312" w:cs="仿宋_GB2312"/>
          <w:sz w:val="32"/>
          <w:szCs w:val="40"/>
          <w:lang w:val="en-US" w:eastAsia="zh-CN"/>
        </w:rPr>
        <w:t>龙亭分局</w:t>
      </w:r>
      <w:r>
        <w:rPr>
          <w:rFonts w:hint="eastAsia" w:ascii="仿宋_GB2312" w:hAnsi="仿宋_GB2312" w:eastAsia="仿宋_GB2312" w:cs="仿宋_GB2312"/>
          <w:sz w:val="32"/>
          <w:szCs w:val="40"/>
        </w:rPr>
        <w:t>委员会</w:t>
      </w:r>
    </w:p>
    <w:p w14:paraId="70E35779">
      <w:pPr>
        <w:keepNext w:val="0"/>
        <w:keepLines w:val="0"/>
        <w:pageBreakBefore w:val="0"/>
        <w:widowControl w:val="0"/>
        <w:kinsoku/>
        <w:wordWrap/>
        <w:overflowPunct/>
        <w:topLinePunct w:val="0"/>
        <w:autoSpaceDE/>
        <w:autoSpaceDN/>
        <w:bidi w:val="0"/>
        <w:adjustRightInd/>
        <w:snapToGrid/>
        <w:spacing w:line="520" w:lineRule="exact"/>
        <w:ind w:firstLine="4480" w:firstLineChars="1400"/>
        <w:jc w:val="left"/>
        <w:textAlignment w:val="auto"/>
        <w:outlineLvl w:val="9"/>
      </w:pPr>
      <w:r>
        <w:rPr>
          <w:rFonts w:hint="eastAsia" w:ascii="仿宋_GB2312" w:hAnsi="仿宋_GB2312" w:eastAsia="仿宋_GB2312" w:cs="仿宋_GB2312"/>
          <w:sz w:val="32"/>
          <w:szCs w:val="40"/>
        </w:rPr>
        <w:t>2024年</w:t>
      </w:r>
      <w:r>
        <w:rPr>
          <w:rFonts w:hint="eastAsia" w:ascii="仿宋_GB2312" w:hAnsi="仿宋_GB2312" w:eastAsia="仿宋_GB2312" w:cs="仿宋_GB2312"/>
          <w:sz w:val="32"/>
          <w:szCs w:val="40"/>
          <w:lang w:val="en-US" w:eastAsia="zh-CN"/>
        </w:rPr>
        <w:t>11</w:t>
      </w:r>
      <w:r>
        <w:rPr>
          <w:rFonts w:hint="eastAsia" w:ascii="仿宋_GB2312" w:hAnsi="仿宋_GB2312" w:eastAsia="仿宋_GB2312" w:cs="仿宋_GB2312"/>
          <w:sz w:val="32"/>
          <w:szCs w:val="40"/>
        </w:rPr>
        <w:t>月</w:t>
      </w:r>
      <w:r>
        <w:rPr>
          <w:rFonts w:hint="eastAsia" w:ascii="仿宋_GB2312" w:hAnsi="仿宋_GB2312" w:eastAsia="仿宋_GB2312" w:cs="仿宋_GB2312"/>
          <w:sz w:val="32"/>
          <w:szCs w:val="40"/>
          <w:lang w:val="en-US" w:eastAsia="zh-CN"/>
        </w:rPr>
        <w:t>18</w:t>
      </w:r>
      <w:r>
        <w:rPr>
          <w:rFonts w:hint="eastAsia" w:ascii="仿宋_GB2312" w:hAnsi="仿宋_GB2312" w:eastAsia="仿宋_GB2312" w:cs="仿宋_GB2312"/>
          <w:sz w:val="32"/>
          <w:szCs w:val="40"/>
        </w:rPr>
        <w:t xml:space="preserve">日    </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方正小标宋简体">
    <w:panose1 w:val="03000509000000000000"/>
    <w:charset w:val="86"/>
    <w:family w:val="auto"/>
    <w:pitch w:val="default"/>
    <w:sig w:usb0="00000001" w:usb1="080E0000" w:usb2="00000000" w:usb3="00000000" w:csb0="00040000" w:csb1="00000000"/>
  </w:font>
  <w:font w:name="仿宋_GB2312">
    <w:panose1 w:val="02010609030101010101"/>
    <w:charset w:val="86"/>
    <w:family w:val="auto"/>
    <w:pitch w:val="default"/>
    <w:sig w:usb0="00000001" w:usb1="080E0000" w:usb2="00000000" w:usb3="00000000" w:csb0="00040000" w:csb1="00000000"/>
  </w:font>
  <w:font w:name="楷体_GB2312">
    <w:panose1 w:val="02010609030101010101"/>
    <w:charset w:val="86"/>
    <w:family w:val="auto"/>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30AF2825"/>
    <w:rsid w:val="30AF2825"/>
    <w:rsid w:val="7A7170C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qFormat="1" w:uiPriority="99"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uiPriority w:val="0"/>
  </w:style>
  <w:style w:type="table" w:default="1" w:styleId="3">
    <w:name w:val="Normal Table"/>
    <w:semiHidden/>
    <w:uiPriority w:val="0"/>
    <w:tblPr>
      <w:tblCellMar>
        <w:top w:w="0" w:type="dxa"/>
        <w:left w:w="108" w:type="dxa"/>
        <w:bottom w:w="0" w:type="dxa"/>
        <w:right w:w="108" w:type="dxa"/>
      </w:tblCellMar>
    </w:tblPr>
  </w:style>
  <w:style w:type="paragraph" w:styleId="2">
    <w:name w:val="toa heading"/>
    <w:next w:val="1"/>
    <w:unhideWhenUsed/>
    <w:qFormat/>
    <w:uiPriority w:val="99"/>
    <w:pPr>
      <w:widowControl w:val="0"/>
      <w:spacing w:before="120"/>
      <w:jc w:val="both"/>
    </w:pPr>
    <w:rPr>
      <w:rFonts w:ascii="Cambria" w:hAnsi="Cambria" w:cs="Cambria" w:eastAsiaTheme="minorEastAsia"/>
      <w:kern w:val="2"/>
      <w:sz w:val="24"/>
      <w:szCs w:val="24"/>
      <w:lang w:val="en-US" w:eastAsia="zh-CN" w:bidi="ar-SA"/>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7</Pages>
  <Words>3669</Words>
  <Characters>3730</Characters>
  <Lines>0</Lines>
  <Paragraphs>0</Paragraphs>
  <TotalTime>0</TotalTime>
  <ScaleCrop>false</ScaleCrop>
  <LinksUpToDate>false</LinksUpToDate>
  <CharactersWithSpaces>3734</CharactersWithSpaces>
  <Application>WPS Office_12.1.0.18166_F1E327BC-269C-435d-A152-05C5408002CA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2024-11-22T02:01:00Z</dcterms:created>
  <dc:creator>Administrator</dc:creator>
  <cp:lastModifiedBy>Lenovo</cp:lastModifiedBy>
  <dcterms:modified xsi:type="dcterms:W3CDTF">2024-11-22T07:56:23Z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2052-12.1.0.18166</vt:lpwstr>
  </property>
  <property fmtid="{D5CDD505-2E9C-101B-9397-08002B2CF9AE}" pid="3" name="ICV">
    <vt:lpwstr>7BEC4604787142D99A14B0B7F70735A3_13</vt:lpwstr>
  </property>
</Properties>
</file>