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highlight w:val="none"/>
          <w:lang w:eastAsia="zh-CN"/>
        </w:rPr>
      </w:pPr>
      <w:r>
        <w:rPr>
          <w:rFonts w:hint="eastAsia" w:ascii="方正小标宋简体" w:hAnsi="方正小标宋简体" w:eastAsia="方正小标宋简体" w:cs="方正小标宋简体"/>
          <w:sz w:val="44"/>
          <w:szCs w:val="44"/>
          <w:highlight w:val="none"/>
          <w:lang w:eastAsia="zh-CN"/>
        </w:rPr>
        <w:t>中共开封市龙亭区</w:t>
      </w:r>
      <w:r>
        <w:rPr>
          <w:rFonts w:hint="eastAsia" w:ascii="方正小标宋简体" w:hAnsi="方正小标宋简体" w:eastAsia="方正小标宋简体" w:cs="方正小标宋简体"/>
          <w:sz w:val="44"/>
          <w:szCs w:val="44"/>
          <w:highlight w:val="none"/>
          <w:lang w:val="en-US" w:eastAsia="zh-CN"/>
        </w:rPr>
        <w:t>房屋征收服务中心</w:t>
      </w:r>
      <w:r>
        <w:rPr>
          <w:rFonts w:hint="eastAsia" w:ascii="方正小标宋简体" w:hAnsi="方正小标宋简体" w:eastAsia="方正小标宋简体" w:cs="方正小标宋简体"/>
          <w:sz w:val="44"/>
          <w:szCs w:val="44"/>
          <w:highlight w:val="none"/>
          <w:lang w:eastAsia="zh-CN"/>
        </w:rPr>
        <w:t>党组</w:t>
      </w:r>
    </w:p>
    <w:p>
      <w:pPr>
        <w:widowControl/>
        <w:spacing w:line="720" w:lineRule="exact"/>
        <w:jc w:val="center"/>
        <w:rPr>
          <w:rFonts w:ascii="仿宋_GB2312" w:hAnsi="仿宋" w:eastAsia="仿宋_GB2312" w:cs="Times New Roman"/>
          <w:sz w:val="44"/>
          <w:szCs w:val="44"/>
        </w:rPr>
      </w:pPr>
      <w:r>
        <w:rPr>
          <w:rFonts w:hint="eastAsia" w:ascii="方正小标宋简体" w:hAnsi="方正小标宋简体" w:eastAsia="方正小标宋简体" w:cs="方正小标宋简体"/>
          <w:sz w:val="44"/>
          <w:szCs w:val="44"/>
        </w:rPr>
        <w:t>关于巡察整改情况的通报</w:t>
      </w:r>
    </w:p>
    <w:p>
      <w:pPr>
        <w:keepNext w:val="0"/>
        <w:keepLines w:val="0"/>
        <w:pageBreakBefore w:val="0"/>
        <w:widowControl w:val="0"/>
        <w:kinsoku/>
        <w:wordWrap/>
        <w:overflowPunct/>
        <w:topLinePunct w:val="0"/>
        <w:autoSpaceDE/>
        <w:autoSpaceDN/>
        <w:bidi w:val="0"/>
        <w:spacing w:line="600" w:lineRule="exact"/>
        <w:jc w:val="both"/>
        <w:textAlignment w:val="auto"/>
        <w:rPr>
          <w:rFonts w:hint="eastAsia" w:ascii="方正小标宋简体" w:hAnsi="方正小标宋简体" w:eastAsia="方正小标宋简体" w:cs="方正小标宋简体"/>
          <w:sz w:val="44"/>
          <w:szCs w:val="44"/>
          <w:highlight w:val="none"/>
        </w:rPr>
      </w:pPr>
    </w:p>
    <w:p>
      <w:pPr>
        <w:keepNext w:val="0"/>
        <w:keepLines w:val="0"/>
        <w:pageBreakBefore w:val="0"/>
        <w:widowControl w:val="0"/>
        <w:kinsoku/>
        <w:wordWrap/>
        <w:overflowPunct/>
        <w:topLinePunct w:val="0"/>
        <w:autoSpaceDE/>
        <w:autoSpaceDN/>
        <w:bidi w:val="0"/>
        <w:adjustRightInd/>
        <w:snapToGrid/>
        <w:spacing w:line="600" w:lineRule="exact"/>
        <w:ind w:leftChars="0" w:firstLine="640" w:firstLineChars="200"/>
        <w:jc w:val="both"/>
        <w:textAlignment w:val="auto"/>
        <w:rPr>
          <w:rFonts w:hint="eastAsia"/>
        </w:rPr>
      </w:pPr>
      <w:r>
        <w:rPr>
          <w:rFonts w:hint="eastAsia"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t>2023年10月13日至11月27日</w:t>
      </w:r>
      <w:r>
        <w:rPr>
          <w:rFonts w:hint="eastAsia" w:ascii="仿宋_GB2312" w:eastAsia="仿宋_GB2312"/>
          <w:sz w:val="32"/>
          <w:szCs w:val="32"/>
        </w:rPr>
        <w:t>，区委第</w:t>
      </w:r>
      <w:r>
        <w:rPr>
          <w:rFonts w:hint="eastAsia" w:ascii="仿宋_GB2312" w:eastAsia="仿宋_GB2312"/>
          <w:sz w:val="32"/>
          <w:szCs w:val="32"/>
          <w:lang w:val="en-US" w:eastAsia="zh-CN"/>
        </w:rPr>
        <w:t>一</w:t>
      </w:r>
      <w:r>
        <w:rPr>
          <w:rFonts w:hint="eastAsia" w:ascii="仿宋_GB2312" w:eastAsia="仿宋_GB2312"/>
          <w:sz w:val="32"/>
          <w:szCs w:val="32"/>
        </w:rPr>
        <w:t>巡察组对</w:t>
      </w:r>
      <w:r>
        <w:rPr>
          <w:rFonts w:hint="eastAsia" w:ascii="仿宋_GB2312" w:eastAsia="仿宋_GB2312"/>
          <w:sz w:val="32"/>
          <w:szCs w:val="32"/>
          <w:lang w:val="en-US" w:eastAsia="zh-CN"/>
        </w:rPr>
        <w:t>我单位</w:t>
      </w:r>
      <w:r>
        <w:rPr>
          <w:rFonts w:hint="eastAsia" w:ascii="仿宋_GB2312" w:eastAsia="仿宋_GB2312"/>
          <w:sz w:val="32"/>
          <w:szCs w:val="32"/>
        </w:rPr>
        <w:t>开展了巡察。</w:t>
      </w:r>
      <w:r>
        <w:rPr>
          <w:rFonts w:hint="eastAsia" w:ascii="仿宋_GB2312" w:eastAsia="仿宋_GB2312"/>
          <w:sz w:val="32"/>
          <w:szCs w:val="32"/>
          <w:lang w:val="en-US" w:eastAsia="zh-CN"/>
        </w:rPr>
        <w:t>2023年12月26日</w:t>
      </w:r>
      <w:r>
        <w:rPr>
          <w:rFonts w:hint="eastAsia" w:ascii="仿宋_GB2312" w:eastAsia="仿宋_GB2312"/>
          <w:sz w:val="32"/>
          <w:szCs w:val="32"/>
        </w:rPr>
        <w:t>，区委第</w:t>
      </w:r>
      <w:r>
        <w:rPr>
          <w:rFonts w:hint="eastAsia" w:ascii="仿宋_GB2312" w:eastAsia="仿宋_GB2312"/>
          <w:sz w:val="32"/>
          <w:szCs w:val="32"/>
          <w:lang w:val="en-US" w:eastAsia="zh-CN"/>
        </w:rPr>
        <w:t>一</w:t>
      </w:r>
      <w:r>
        <w:rPr>
          <w:rFonts w:hint="eastAsia" w:ascii="仿宋_GB2312" w:eastAsia="仿宋_GB2312"/>
          <w:sz w:val="32"/>
          <w:szCs w:val="32"/>
        </w:rPr>
        <w:t>巡察组向</w:t>
      </w:r>
      <w:r>
        <w:rPr>
          <w:rFonts w:hint="eastAsia" w:ascii="仿宋_GB2312" w:eastAsia="仿宋_GB2312"/>
          <w:sz w:val="32"/>
          <w:szCs w:val="32"/>
          <w:lang w:val="en-US" w:eastAsia="zh-CN"/>
        </w:rPr>
        <w:t>我单位</w:t>
      </w:r>
      <w:r>
        <w:rPr>
          <w:rFonts w:hint="eastAsia" w:ascii="仿宋_GB2312" w:eastAsia="仿宋_GB2312"/>
          <w:sz w:val="32"/>
          <w:szCs w:val="32"/>
        </w:rPr>
        <w:t>进行了巡察情况反馈，</w:t>
      </w:r>
      <w:r>
        <w:rPr>
          <w:rFonts w:hint="eastAsia" w:ascii="仿宋_GB2312" w:hAnsi="仿宋_GB2312" w:eastAsia="仿宋_GB2312" w:cs="仿宋_GB2312"/>
          <w:sz w:val="32"/>
          <w:szCs w:val="32"/>
        </w:rPr>
        <w:t>按照《中国共产党巡视工作条例》有关规定，现将巡察整改情况予以公布。</w:t>
      </w:r>
    </w:p>
    <w:p>
      <w:pPr>
        <w:keepNext w:val="0"/>
        <w:keepLines w:val="0"/>
        <w:pageBreakBefore w:val="0"/>
        <w:widowControl w:val="0"/>
        <w:kinsoku/>
        <w:wordWrap/>
        <w:overflowPunct/>
        <w:topLinePunct w:val="0"/>
        <w:autoSpaceDE/>
        <w:autoSpaceDN/>
        <w:bidi w:val="0"/>
        <w:adjustRightInd w:val="0"/>
        <w:snapToGrid/>
        <w:spacing w:line="580" w:lineRule="exact"/>
        <w:ind w:leftChars="0" w:right="0" w:firstLine="640" w:firstLineChars="200"/>
        <w:jc w:val="both"/>
        <w:textAlignment w:val="auto"/>
        <w:rPr>
          <w:rFonts w:hint="default" w:ascii="黑体" w:hAnsi="黑体" w:eastAsia="黑体" w:cs="黑体"/>
          <w:b w:val="0"/>
          <w:bCs/>
          <w:color w:val="000000" w:themeColor="text1"/>
          <w:spacing w:val="0"/>
          <w:sz w:val="32"/>
          <w:szCs w:val="32"/>
          <w:highlight w:val="none"/>
          <w:lang w:val="en-US" w:eastAsia="zh-CN"/>
          <w14:textFill>
            <w14:solidFill>
              <w14:schemeClr w14:val="tx1"/>
            </w14:solidFill>
          </w14:textFill>
        </w:rPr>
      </w:pPr>
      <w:r>
        <w:rPr>
          <w:rFonts w:hint="eastAsia" w:ascii="黑体" w:hAnsi="黑体" w:eastAsia="黑体" w:cs="黑体"/>
          <w:b w:val="0"/>
          <w:bCs/>
          <w:color w:val="000000" w:themeColor="text1"/>
          <w:spacing w:val="0"/>
          <w:sz w:val="32"/>
          <w:szCs w:val="32"/>
          <w:highlight w:val="none"/>
          <w:lang w:val="en-US" w:eastAsia="zh-CN"/>
          <w14:textFill>
            <w14:solidFill>
              <w14:schemeClr w14:val="tx1"/>
            </w14:solidFill>
          </w14:textFill>
        </w:rPr>
        <w:t>一、“四个意识”不强，贯彻上级精神不到位方面存在问题及整改情况</w:t>
      </w:r>
    </w:p>
    <w:p>
      <w:pPr>
        <w:keepNext w:val="0"/>
        <w:keepLines w:val="0"/>
        <w:pageBreakBefore w:val="0"/>
        <w:widowControl w:val="0"/>
        <w:kinsoku/>
        <w:wordWrap/>
        <w:overflowPunct/>
        <w:topLinePunct w:val="0"/>
        <w:autoSpaceDE/>
        <w:autoSpaceDN/>
        <w:bidi w:val="0"/>
        <w:adjustRightInd w:val="0"/>
        <w:snapToGrid/>
        <w:spacing w:line="580" w:lineRule="exact"/>
        <w:ind w:leftChars="0" w:right="0" w:firstLine="643" w:firstLineChars="200"/>
        <w:jc w:val="both"/>
        <w:textAlignment w:val="auto"/>
        <w:rPr>
          <w:rFonts w:hint="eastAsia" w:ascii="楷体_GB2312" w:hAnsi="楷体_GB2312" w:eastAsia="楷体_GB2312" w:cs="楷体_GB2312"/>
          <w:b w:val="0"/>
          <w:bCs/>
          <w:color w:val="000000" w:themeColor="text1"/>
          <w:spacing w:val="0"/>
          <w:sz w:val="32"/>
          <w:szCs w:val="32"/>
          <w:highlight w:val="none"/>
          <w:lang w:val="en-US"/>
          <w14:textFill>
            <w14:solidFill>
              <w14:schemeClr w14:val="tx1"/>
            </w14:solidFill>
          </w14:textFill>
        </w:rPr>
      </w:pPr>
      <w:r>
        <w:rPr>
          <w:rFonts w:hint="eastAsia" w:ascii="楷体_GB2312" w:hAnsi="楷体_GB2312" w:eastAsia="楷体_GB2312" w:cs="楷体_GB2312"/>
          <w:b/>
          <w:bCs w:val="0"/>
          <w:color w:val="000000" w:themeColor="text1"/>
          <w:spacing w:val="0"/>
          <w:sz w:val="32"/>
          <w:szCs w:val="32"/>
          <w:highlight w:val="none"/>
          <w:lang w:val="en-US" w:eastAsia="zh-CN"/>
          <w14:textFill>
            <w14:solidFill>
              <w14:schemeClr w14:val="tx1"/>
            </w14:solidFill>
          </w14:textFill>
        </w:rPr>
        <w:t>（一）</w:t>
      </w:r>
      <w:r>
        <w:rPr>
          <w:rFonts w:hint="eastAsia" w:ascii="楷体_GB2312" w:hAnsi="楷体_GB2312" w:eastAsia="楷体_GB2312" w:cs="楷体_GB2312"/>
          <w:b/>
          <w:bCs w:val="0"/>
          <w:color w:val="000000" w:themeColor="text1"/>
          <w:spacing w:val="0"/>
          <w:sz w:val="32"/>
          <w:szCs w:val="32"/>
          <w:highlight w:val="none"/>
          <w:lang w:eastAsia="zh-CN"/>
          <w14:textFill>
            <w14:solidFill>
              <w14:schemeClr w14:val="tx1"/>
            </w14:solidFill>
          </w14:textFill>
        </w:rPr>
        <w:t>理论学习不深入。</w:t>
      </w:r>
      <w:r>
        <w:rPr>
          <w:rFonts w:hint="eastAsia" w:ascii="楷体_GB2312" w:hAnsi="楷体_GB2312" w:eastAsia="楷体_GB2312" w:cs="楷体_GB2312"/>
          <w:b w:val="0"/>
          <w:bCs/>
          <w:color w:val="000000" w:themeColor="text1"/>
          <w:spacing w:val="0"/>
          <w:kern w:val="2"/>
          <w:sz w:val="32"/>
          <w:szCs w:val="32"/>
          <w:shd w:val="clear" w:color="auto" w:fill="FFFFFF"/>
          <w:lang w:val="en-US" w:eastAsia="zh-CN" w:bidi="ar-SA"/>
          <w14:textFill>
            <w14:solidFill>
              <w14:schemeClr w14:val="tx1"/>
            </w14:solidFill>
          </w14:textFill>
        </w:rPr>
        <w:t>一是学习贯彻习近平新时代中国特色社会主义思想和党的二十大精神不到位，党组没有严格落实“第一议题”制度，党组会虽有学习内容，但不是习近平总书记重要讲话及批示指示精神。中心组学习未开展交流研讨。二是2020年以来该单位每年党建工作总结、述职述廉报告及年度工作总结，多次表述集中学习了《中国共产党党内监督条例》《中国共产党纪律处分条例》《中国共产党廉洁自律准则》等7个党规党纪及统战工作条例，经核实均未开展学习，并且党组成员没有学习记录本。近年来党组会和全体会议记录虽然显示有学习的痕迹，但谈话了解大部分党组成员及党员干部对所学内容不掌握，最基本的应知应会知识不清楚，新时代思想运用到实际工作中的动力不足。三是主题教育开展不扎实。党史学习教育不重视，没有开展“我为群众办实事”实践活动。巡察中抽查21名党员党史学习教育笔记，发现只有2人完成，18人未按要求完成学习内容，1人学习笔记缺失。今年9月开展习近平新时代中国特色社会主义思想主题教育以来，征收中心部分党员不能积极参加党支部组织的主题教育各项活动，未做到党员全覆盖，23名党员只有15名党员开展了“双报到”服务。</w:t>
      </w:r>
    </w:p>
    <w:p>
      <w:pPr>
        <w:keepNext w:val="0"/>
        <w:keepLines w:val="0"/>
        <w:pageBreakBefore w:val="0"/>
        <w:widowControl w:val="0"/>
        <w:kinsoku/>
        <w:wordWrap/>
        <w:overflowPunct/>
        <w:topLinePunct w:val="0"/>
        <w:autoSpaceDE/>
        <w:autoSpaceDN/>
        <w:bidi w:val="0"/>
        <w:snapToGrid/>
        <w:spacing w:line="580" w:lineRule="exact"/>
        <w:ind w:left="0" w:leftChars="0" w:right="0" w:firstLine="643" w:firstLineChars="200"/>
        <w:textAlignment w:val="auto"/>
        <w:rPr>
          <w:rFonts w:hint="eastAsia" w:ascii="仿宋_GB2312" w:hAnsi="仿宋_GB2312" w:eastAsia="仿宋_GB2312" w:cs="仿宋_GB2312"/>
          <w:b/>
          <w:bCs/>
          <w:color w:val="000000" w:themeColor="text1"/>
          <w:spacing w:val="0"/>
          <w:sz w:val="32"/>
          <w:szCs w:val="32"/>
          <w:highlight w:val="none"/>
          <w:lang w:val="en-US" w:eastAsia="zh-CN"/>
          <w14:textFill>
            <w14:solidFill>
              <w14:schemeClr w14:val="tx1"/>
            </w14:solidFill>
          </w14:textFill>
        </w:rPr>
      </w:pPr>
      <w:r>
        <w:rPr>
          <w:rFonts w:hint="eastAsia" w:ascii="仿宋_GB2312" w:hAnsi="仿宋_GB2312" w:eastAsia="仿宋_GB2312" w:cs="仿宋_GB2312"/>
          <w:b/>
          <w:bCs/>
          <w:color w:val="000000" w:themeColor="text1"/>
          <w:spacing w:val="0"/>
          <w:sz w:val="32"/>
          <w:szCs w:val="32"/>
          <w:highlight w:val="none"/>
          <w:lang w:val="en-US" w:eastAsia="zh-CN"/>
          <w14:textFill>
            <w14:solidFill>
              <w14:schemeClr w14:val="tx1"/>
            </w14:solidFill>
          </w14:textFill>
        </w:rPr>
        <w:t>整改情况：</w:t>
      </w:r>
    </w:p>
    <w:p>
      <w:pPr>
        <w:keepNext w:val="0"/>
        <w:keepLines w:val="0"/>
        <w:pageBreakBefore w:val="0"/>
        <w:widowControl w:val="0"/>
        <w:numPr>
          <w:ilvl w:val="0"/>
          <w:numId w:val="0"/>
        </w:numPr>
        <w:kinsoku/>
        <w:wordWrap/>
        <w:overflowPunct/>
        <w:topLinePunct w:val="0"/>
        <w:autoSpaceDE/>
        <w:autoSpaceDN/>
        <w:bidi w:val="0"/>
        <w:snapToGrid/>
        <w:spacing w:line="580" w:lineRule="exact"/>
        <w:ind w:left="0" w:leftChars="0" w:right="0" w:rightChars="0" w:firstLine="640" w:firstLineChars="200"/>
        <w:textAlignment w:val="auto"/>
        <w:rPr>
          <w:rFonts w:hint="eastAsia" w:ascii="仿宋_GB2312" w:hAnsi="仿宋_GB2312" w:eastAsia="仿宋_GB2312" w:cs="仿宋_GB2312"/>
          <w:b w:val="0"/>
          <w:bCs/>
          <w:color w:val="000000" w:themeColor="text1"/>
          <w:spacing w:val="0"/>
          <w:kern w:val="2"/>
          <w:sz w:val="32"/>
          <w:szCs w:val="32"/>
          <w:shd w:val="clear" w:color="auto" w:fill="FFFFFF"/>
          <w:lang w:val="en-US" w:eastAsia="zh-CN" w:bidi="ar-SA"/>
          <w14:textFill>
            <w14:solidFill>
              <w14:schemeClr w14:val="tx1"/>
            </w14:solidFill>
          </w14:textFill>
        </w:rPr>
      </w:pPr>
      <w:r>
        <w:rPr>
          <w:rFonts w:hint="eastAsia" w:ascii="仿宋_GB2312" w:hAnsi="仿宋_GB2312" w:eastAsia="仿宋_GB2312" w:cs="仿宋_GB2312"/>
          <w:b w:val="0"/>
          <w:bCs/>
          <w:color w:val="000000" w:themeColor="text1"/>
          <w:spacing w:val="0"/>
          <w:kern w:val="2"/>
          <w:sz w:val="32"/>
          <w:szCs w:val="32"/>
          <w:shd w:val="clear" w:fill="FFFFFF"/>
          <w:lang w:val="en-US" w:eastAsia="zh-CN" w:bidi="ar-SA"/>
          <w14:textFill>
            <w14:solidFill>
              <w14:schemeClr w14:val="tx1"/>
            </w14:solidFill>
          </w14:textFill>
        </w:rPr>
        <w:t>1.</w:t>
      </w:r>
      <w:r>
        <w:rPr>
          <w:rFonts w:hint="eastAsia" w:ascii="仿宋_GB2312" w:hAnsi="仿宋_GB2312" w:eastAsia="仿宋_GB2312" w:cs="仿宋_GB2312"/>
          <w:b w:val="0"/>
          <w:bCs/>
          <w:color w:val="000000" w:themeColor="text1"/>
          <w:spacing w:val="0"/>
          <w:kern w:val="2"/>
          <w:sz w:val="32"/>
          <w:szCs w:val="32"/>
          <w:shd w:val="clear" w:color="auto" w:fill="FFFFFF"/>
          <w:lang w:val="en-US" w:eastAsia="zh-CN" w:bidi="ar-SA"/>
          <w14:textFill>
            <w14:solidFill>
              <w14:schemeClr w14:val="tx1"/>
            </w14:solidFill>
          </w14:textFill>
        </w:rPr>
        <w:t>制定理论学习中心组年度学习计划，党组按照计划统筹安排开展学习，截至3月底中心组开展理论学习3次</w:t>
      </w:r>
      <w:r>
        <w:rPr>
          <w:rFonts w:hint="eastAsia" w:ascii="仿宋_GB2312" w:hAnsi="仿宋_GB2312" w:eastAsia="仿宋_GB2312" w:cs="仿宋_GB2312"/>
          <w:b w:val="0"/>
          <w:bCs/>
          <w:color w:val="auto"/>
          <w:spacing w:val="0"/>
          <w:kern w:val="2"/>
          <w:sz w:val="32"/>
          <w:szCs w:val="32"/>
          <w:shd w:val="clear" w:color="auto" w:fill="FFFFFF"/>
          <w:lang w:val="en-US" w:eastAsia="zh-CN" w:bidi="ar-SA"/>
        </w:rPr>
        <w:t>，分别学习了习近平总书记在中央政治局专题民主生活会上的重要讲话精神、《中国共产党纪律处分条例》和《关于认真学习贯彻习近平总书记重要讲话精神不断巩固拓展主题教育成果的通知》</w:t>
      </w:r>
      <w:r>
        <w:rPr>
          <w:rFonts w:hint="eastAsia" w:ascii="仿宋_GB2312" w:hAnsi="仿宋_GB2312" w:eastAsia="仿宋_GB2312" w:cs="仿宋_GB2312"/>
          <w:b w:val="0"/>
          <w:bCs/>
          <w:color w:val="000000" w:themeColor="text1"/>
          <w:spacing w:val="0"/>
          <w:kern w:val="2"/>
          <w:sz w:val="32"/>
          <w:szCs w:val="32"/>
          <w:shd w:val="clear" w:color="auto" w:fill="FFFFFF"/>
          <w:lang w:val="en-US" w:eastAsia="zh-CN" w:bidi="ar-SA"/>
          <w14:textFill>
            <w14:solidFill>
              <w14:schemeClr w14:val="tx1"/>
            </w14:solidFill>
          </w14:textFill>
        </w:rPr>
        <w:t>；全体党员集中学习8次，分别学习了</w:t>
      </w:r>
      <w:r>
        <w:rPr>
          <w:rFonts w:hint="eastAsia" w:ascii="仿宋_GB2312" w:hAnsi="仿宋_GB2312" w:eastAsia="仿宋_GB2312" w:cs="仿宋_GB2312"/>
          <w:b w:val="0"/>
          <w:bCs/>
          <w:color w:val="auto"/>
          <w:spacing w:val="0"/>
          <w:kern w:val="2"/>
          <w:sz w:val="32"/>
          <w:szCs w:val="32"/>
          <w:shd w:val="clear" w:color="auto" w:fill="FFFFFF"/>
          <w:lang w:val="en-US" w:eastAsia="zh-CN" w:bidi="ar-SA"/>
        </w:rPr>
        <w:t>《关于3起整治形式主义为基层减负典型问题的情况通报》、《论党的自我革命》、《中国共产党纪律处分条例》、《蔡奇同志在中央主题教育领导小组第10次会议上的讲话》等相关内容</w:t>
      </w:r>
      <w:r>
        <w:rPr>
          <w:rFonts w:hint="eastAsia" w:ascii="仿宋_GB2312" w:hAnsi="仿宋_GB2312" w:eastAsia="仿宋_GB2312" w:cs="仿宋_GB2312"/>
          <w:b w:val="0"/>
          <w:bCs/>
          <w:color w:val="000000" w:themeColor="text1"/>
          <w:spacing w:val="0"/>
          <w:kern w:val="2"/>
          <w:sz w:val="32"/>
          <w:szCs w:val="32"/>
          <w:shd w:val="clear" w:color="auto" w:fill="FFFFFF"/>
          <w:lang w:val="en-US" w:eastAsia="zh-CN" w:bidi="ar-SA"/>
          <w14:textFill>
            <w14:solidFill>
              <w14:schemeClr w14:val="tx1"/>
            </w14:solidFill>
          </w14:textFill>
        </w:rPr>
        <w:t>。</w:t>
      </w:r>
    </w:p>
    <w:p>
      <w:pPr>
        <w:keepNext w:val="0"/>
        <w:keepLines w:val="0"/>
        <w:pageBreakBefore w:val="0"/>
        <w:widowControl w:val="0"/>
        <w:numPr>
          <w:ilvl w:val="0"/>
          <w:numId w:val="0"/>
        </w:numPr>
        <w:kinsoku/>
        <w:wordWrap/>
        <w:overflowPunct/>
        <w:topLinePunct w:val="0"/>
        <w:autoSpaceDE/>
        <w:autoSpaceDN/>
        <w:bidi w:val="0"/>
        <w:snapToGrid/>
        <w:spacing w:line="580" w:lineRule="exact"/>
        <w:ind w:left="0" w:leftChars="0" w:right="0" w:rightChars="0" w:firstLine="672" w:firstLineChars="200"/>
        <w:textAlignment w:val="auto"/>
        <w:rPr>
          <w:rFonts w:hint="eastAsia"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pPr>
      <w:r>
        <w:rPr>
          <w:rFonts w:hint="default" w:ascii="Times New Roman" w:hAnsi="Times New Roman" w:eastAsia="仿宋_GB2312" w:cs="Times New Roman"/>
          <w:b w:val="0"/>
          <w:bCs w:val="0"/>
          <w:color w:val="auto"/>
          <w:spacing w:val="8"/>
          <w:kern w:val="2"/>
          <w:sz w:val="32"/>
          <w:szCs w:val="32"/>
          <w:lang w:val="en-US" w:eastAsia="zh-CN" w:bidi="ar-SA"/>
        </w:rPr>
        <w:t>2.</w:t>
      </w:r>
      <w:r>
        <w:rPr>
          <w:rFonts w:hint="eastAsia" w:ascii="仿宋_GB2312" w:hAnsi="仿宋_GB2312" w:eastAsia="仿宋_GB2312" w:cs="仿宋_GB2312"/>
          <w:b w:val="0"/>
          <w:bCs/>
          <w:color w:val="000000" w:themeColor="text1"/>
          <w:spacing w:val="0"/>
          <w:kern w:val="2"/>
          <w:sz w:val="32"/>
          <w:szCs w:val="32"/>
          <w:shd w:val="clear" w:color="auto" w:fill="FFFFFF"/>
          <w:lang w:val="en-US" w:eastAsia="zh-CN" w:bidi="ar-SA"/>
          <w14:textFill>
            <w14:solidFill>
              <w14:schemeClr w14:val="tx1"/>
            </w14:solidFill>
          </w14:textFill>
        </w:rPr>
        <w:t>为全体党员干部配备专门学习记录本，</w:t>
      </w:r>
      <w:r>
        <w:rPr>
          <w:rFonts w:hint="eastAsia"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t>通过三会一课、主题党日活动等形式，认真学习</w:t>
      </w:r>
      <w:r>
        <w:rPr>
          <w:rFonts w:hint="default"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t>《中国共产党纪律处分条例》《中国共产党廉洁自律准则》</w:t>
      </w:r>
      <w:r>
        <w:rPr>
          <w:rFonts w:hint="eastAsia"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t>等</w:t>
      </w:r>
      <w:r>
        <w:rPr>
          <w:rFonts w:hint="default"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t>党规党纪</w:t>
      </w:r>
      <w:r>
        <w:rPr>
          <w:rFonts w:hint="eastAsia"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t>。</w:t>
      </w:r>
      <w:r>
        <w:rPr>
          <w:rFonts w:hint="eastAsia" w:ascii="仿宋_GB2312" w:hAnsi="仿宋_GB2312" w:eastAsia="仿宋_GB2312" w:cs="仿宋_GB2312"/>
          <w:color w:val="000000"/>
          <w:spacing w:val="0"/>
          <w:sz w:val="32"/>
          <w:szCs w:val="32"/>
        </w:rPr>
        <w:t>创新学习载体，运用微信群</w:t>
      </w:r>
      <w:r>
        <w:rPr>
          <w:rFonts w:hint="eastAsia" w:ascii="仿宋_GB2312" w:hAnsi="仿宋_GB2312" w:eastAsia="仿宋_GB2312" w:cs="仿宋_GB2312"/>
          <w:color w:val="000000"/>
          <w:spacing w:val="0"/>
          <w:sz w:val="32"/>
          <w:szCs w:val="32"/>
          <w:lang w:eastAsia="zh-CN"/>
        </w:rPr>
        <w:t>、</w:t>
      </w:r>
      <w:r>
        <w:rPr>
          <w:rFonts w:hint="eastAsia" w:ascii="仿宋_GB2312" w:hAnsi="仿宋_GB2312" w:eastAsia="仿宋_GB2312" w:cs="仿宋_GB2312"/>
          <w:color w:val="000000"/>
          <w:spacing w:val="0"/>
          <w:sz w:val="32"/>
          <w:szCs w:val="32"/>
          <w:lang w:val="en-US" w:eastAsia="zh-CN"/>
        </w:rPr>
        <w:t>学习强国等新媒体信息手段，</w:t>
      </w:r>
      <w:r>
        <w:rPr>
          <w:rFonts w:hint="eastAsia" w:ascii="仿宋_GB2312" w:hAnsi="仿宋_GB2312" w:eastAsia="仿宋_GB2312" w:cs="仿宋_GB2312"/>
          <w:color w:val="000000"/>
          <w:spacing w:val="0"/>
          <w:sz w:val="32"/>
          <w:szCs w:val="32"/>
        </w:rPr>
        <w:t>把党章党规、</w:t>
      </w:r>
      <w:r>
        <w:rPr>
          <w:rFonts w:hint="eastAsia" w:eastAsia="仿宋_GB2312"/>
          <w:bCs/>
          <w:color w:val="000000"/>
          <w:spacing w:val="0"/>
          <w:sz w:val="32"/>
          <w:szCs w:val="32"/>
        </w:rPr>
        <w:t>党的</w:t>
      </w:r>
      <w:r>
        <w:rPr>
          <w:rFonts w:hint="eastAsia" w:eastAsia="仿宋_GB2312"/>
          <w:bCs/>
          <w:color w:val="000000"/>
          <w:spacing w:val="0"/>
          <w:sz w:val="32"/>
          <w:szCs w:val="32"/>
          <w:lang w:val="en-US" w:eastAsia="zh-CN"/>
        </w:rPr>
        <w:t>基本</w:t>
      </w:r>
      <w:r>
        <w:rPr>
          <w:rFonts w:hint="eastAsia" w:eastAsia="仿宋_GB2312"/>
          <w:bCs/>
          <w:color w:val="000000"/>
          <w:spacing w:val="0"/>
          <w:sz w:val="32"/>
          <w:szCs w:val="32"/>
        </w:rPr>
        <w:t>理论、方针</w:t>
      </w:r>
      <w:r>
        <w:rPr>
          <w:rFonts w:hint="eastAsia" w:eastAsia="仿宋_GB2312"/>
          <w:bCs/>
          <w:color w:val="000000"/>
          <w:spacing w:val="0"/>
          <w:sz w:val="32"/>
          <w:szCs w:val="32"/>
          <w:lang w:eastAsia="zh-CN"/>
        </w:rPr>
        <w:t>、</w:t>
      </w:r>
      <w:r>
        <w:rPr>
          <w:rFonts w:hint="eastAsia" w:eastAsia="仿宋_GB2312"/>
          <w:bCs/>
          <w:color w:val="000000"/>
          <w:spacing w:val="0"/>
          <w:sz w:val="32"/>
          <w:szCs w:val="32"/>
        </w:rPr>
        <w:t>政策</w:t>
      </w:r>
      <w:r>
        <w:rPr>
          <w:rFonts w:hint="eastAsia" w:eastAsia="仿宋_GB2312"/>
          <w:bCs/>
          <w:color w:val="000000"/>
          <w:spacing w:val="0"/>
          <w:sz w:val="32"/>
          <w:szCs w:val="32"/>
          <w:lang w:val="en-US" w:eastAsia="zh-CN"/>
        </w:rPr>
        <w:t>和</w:t>
      </w:r>
      <w:r>
        <w:rPr>
          <w:rFonts w:hint="eastAsia" w:ascii="仿宋_GB2312" w:hAnsi="仿宋_GB2312" w:eastAsia="仿宋_GB2312" w:cs="仿宋_GB2312"/>
          <w:color w:val="000000"/>
          <w:spacing w:val="0"/>
          <w:sz w:val="32"/>
          <w:szCs w:val="32"/>
        </w:rPr>
        <w:t>系列讲话等发至平台，打造“移动课堂”</w:t>
      </w:r>
      <w:r>
        <w:rPr>
          <w:rFonts w:hint="eastAsia" w:ascii="仿宋_GB2312" w:hAnsi="仿宋_GB2312" w:eastAsia="仿宋_GB2312" w:cs="仿宋_GB2312"/>
          <w:color w:val="000000"/>
          <w:spacing w:val="0"/>
          <w:sz w:val="32"/>
          <w:szCs w:val="32"/>
          <w:lang w:eastAsia="zh-CN"/>
        </w:rPr>
        <w:t>。</w:t>
      </w:r>
      <w:r>
        <w:rPr>
          <w:rFonts w:hint="eastAsia" w:ascii="仿宋_GB2312" w:hAnsi="仿宋_GB2312" w:eastAsia="仿宋_GB2312" w:cs="仿宋_GB2312"/>
          <w:color w:val="000000"/>
          <w:spacing w:val="0"/>
          <w:sz w:val="32"/>
          <w:szCs w:val="32"/>
        </w:rPr>
        <w:t>整理党员干部应知应会知识材料发放给</w:t>
      </w:r>
      <w:r>
        <w:rPr>
          <w:rFonts w:hint="eastAsia" w:ascii="仿宋_GB2312" w:hAnsi="仿宋_GB2312" w:eastAsia="仿宋_GB2312" w:cs="仿宋_GB2312"/>
          <w:color w:val="000000"/>
          <w:spacing w:val="0"/>
          <w:sz w:val="32"/>
          <w:szCs w:val="32"/>
          <w:lang w:val="en-US" w:eastAsia="zh-CN"/>
        </w:rPr>
        <w:t>每名党员</w:t>
      </w:r>
      <w:r>
        <w:rPr>
          <w:rFonts w:hint="eastAsia" w:ascii="仿宋_GB2312" w:hAnsi="仿宋_GB2312" w:eastAsia="仿宋_GB2312" w:cs="仿宋_GB2312"/>
          <w:color w:val="000000"/>
          <w:spacing w:val="0"/>
          <w:sz w:val="32"/>
          <w:szCs w:val="32"/>
        </w:rPr>
        <w:t>，要求以科室为单位组织党员干部进行学习，提升整体学习的效果</w:t>
      </w:r>
      <w:r>
        <w:rPr>
          <w:rFonts w:hint="eastAsia"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t>。</w:t>
      </w:r>
    </w:p>
    <w:p>
      <w:pPr>
        <w:keepNext w:val="0"/>
        <w:keepLines w:val="0"/>
        <w:pageBreakBefore w:val="0"/>
        <w:widowControl w:val="0"/>
        <w:numPr>
          <w:ilvl w:val="0"/>
          <w:numId w:val="0"/>
        </w:numPr>
        <w:kinsoku/>
        <w:wordWrap/>
        <w:overflowPunct/>
        <w:topLinePunct w:val="0"/>
        <w:autoSpaceDE/>
        <w:autoSpaceDN/>
        <w:bidi w:val="0"/>
        <w:snapToGrid/>
        <w:spacing w:line="580" w:lineRule="exact"/>
        <w:ind w:left="0" w:leftChars="0" w:right="0" w:rightChars="0" w:firstLine="640" w:firstLineChars="200"/>
        <w:textAlignment w:val="auto"/>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t>3.</w:t>
      </w:r>
      <w:r>
        <w:rPr>
          <w:rFonts w:hint="default"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t>高标准落实习近平新时代中国特色社会主义思想主题教育目标任务</w:t>
      </w:r>
      <w:r>
        <w:rPr>
          <w:rFonts w:hint="eastAsia"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t>，</w:t>
      </w:r>
      <w:r>
        <w:rPr>
          <w:rFonts w:hint="default"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t>紧扣主题</w:t>
      </w:r>
      <w:r>
        <w:rPr>
          <w:rFonts w:hint="eastAsia"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t>教育</w:t>
      </w:r>
      <w:r>
        <w:rPr>
          <w:rFonts w:hint="default"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t>主线，确保规定动作不走样</w:t>
      </w:r>
      <w:r>
        <w:rPr>
          <w:rFonts w:hint="eastAsia"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t>，</w:t>
      </w:r>
      <w:r>
        <w:rPr>
          <w:rFonts w:hint="default"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t>锚定目标任务，高标准、高质量推进主题教育各项工作，确保取得扎扎实实的成效</w:t>
      </w:r>
      <w:r>
        <w:rPr>
          <w:rFonts w:hint="eastAsia"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t>。</w:t>
      </w:r>
      <w:r>
        <w:rPr>
          <w:rFonts w:hint="default" w:ascii="仿宋_GB2312" w:hAnsi="仿宋_GB2312" w:eastAsia="仿宋_GB2312" w:cs="仿宋_GB2312"/>
          <w:kern w:val="0"/>
          <w:sz w:val="32"/>
          <w:szCs w:val="32"/>
          <w:lang w:val="en-US" w:eastAsia="zh-CN" w:bidi="ar-SA"/>
        </w:rPr>
        <w:t>中心党支部、班子成员于</w:t>
      </w:r>
      <w:r>
        <w:rPr>
          <w:rFonts w:hint="eastAsia" w:ascii="仿宋_GB2312" w:hAnsi="仿宋_GB2312" w:eastAsia="仿宋_GB2312" w:cs="仿宋_GB2312"/>
          <w:kern w:val="0"/>
          <w:sz w:val="32"/>
          <w:szCs w:val="32"/>
          <w:lang w:val="en-US" w:eastAsia="zh-CN" w:bidi="ar-SA"/>
        </w:rPr>
        <w:t>2023年</w:t>
      </w:r>
      <w:r>
        <w:rPr>
          <w:rFonts w:hint="default" w:ascii="仿宋_GB2312" w:hAnsi="仿宋_GB2312" w:eastAsia="仿宋_GB2312" w:cs="仿宋_GB2312"/>
          <w:kern w:val="0"/>
          <w:sz w:val="32"/>
          <w:szCs w:val="32"/>
          <w:lang w:val="en-US" w:eastAsia="zh-CN" w:bidi="ar-SA"/>
        </w:rPr>
        <w:t>10月29日到牛庄社区报到，围绕牛庄社区现状和中心集镇功能，结合黄河流域高质量发展和安远门大道项目，同社区共同探讨谋划小城镇建设。我中心安排专人多次积极对接市</w:t>
      </w:r>
      <w:r>
        <w:rPr>
          <w:rFonts w:hint="eastAsia" w:ascii="仿宋_GB2312" w:hAnsi="仿宋_GB2312" w:eastAsia="仿宋_GB2312" w:cs="仿宋_GB2312"/>
          <w:kern w:val="0"/>
          <w:sz w:val="32"/>
          <w:szCs w:val="32"/>
          <w:lang w:val="en-US" w:eastAsia="zh-CN" w:bidi="ar-SA"/>
        </w:rPr>
        <w:t>自然资源和规划</w:t>
      </w:r>
      <w:r>
        <w:rPr>
          <w:rFonts w:hint="default" w:ascii="仿宋_GB2312" w:hAnsi="仿宋_GB2312" w:eastAsia="仿宋_GB2312" w:cs="仿宋_GB2312"/>
          <w:kern w:val="0"/>
          <w:sz w:val="32"/>
          <w:szCs w:val="32"/>
          <w:lang w:val="en-US" w:eastAsia="zh-CN" w:bidi="ar-SA"/>
        </w:rPr>
        <w:t>局，根据社区实际情况及地理位置的特殊性，因地制宜组织编制出符合该社区更具实用性的国土空间规划和村庄规划，以便实现集约型发展，导入产业，</w:t>
      </w:r>
      <w:r>
        <w:rPr>
          <w:rFonts w:hint="eastAsia" w:ascii="仿宋_GB2312" w:hAnsi="仿宋_GB2312" w:eastAsia="仿宋_GB2312" w:cs="仿宋_GB2312"/>
          <w:kern w:val="0"/>
          <w:sz w:val="32"/>
          <w:szCs w:val="32"/>
          <w:lang w:val="en-US" w:eastAsia="zh-CN" w:bidi="ar-SA"/>
        </w:rPr>
        <w:t>促进</w:t>
      </w:r>
      <w:r>
        <w:rPr>
          <w:rFonts w:hint="default" w:ascii="仿宋_GB2312" w:hAnsi="仿宋_GB2312" w:eastAsia="仿宋_GB2312" w:cs="仿宋_GB2312"/>
          <w:kern w:val="0"/>
          <w:sz w:val="32"/>
          <w:szCs w:val="32"/>
          <w:lang w:val="en-US" w:eastAsia="zh-CN" w:bidi="ar-SA"/>
        </w:rPr>
        <w:t>中心集镇快速发展。</w:t>
      </w:r>
      <w:r>
        <w:rPr>
          <w:rFonts w:hint="eastAsia" w:ascii="仿宋_GB2312" w:hAnsi="仿宋_GB2312" w:eastAsia="仿宋_GB2312" w:cs="仿宋_GB2312"/>
          <w:kern w:val="0"/>
          <w:sz w:val="32"/>
          <w:szCs w:val="32"/>
          <w:lang w:val="en-US" w:eastAsia="zh-CN" w:bidi="ar-SA"/>
        </w:rPr>
        <w:t>按照上级要求，我支部党员干部已全部到居住地社区报到，部分党员根据居住地社区需求利用节假日等空闲时间到居住地开展社区治安治理、社区消防安全检查、社区环境整治等志愿服务。</w:t>
      </w:r>
    </w:p>
    <w:p>
      <w:pPr>
        <w:keepNext w:val="0"/>
        <w:keepLines w:val="0"/>
        <w:pageBreakBefore w:val="0"/>
        <w:widowControl w:val="0"/>
        <w:numPr>
          <w:ilvl w:val="0"/>
          <w:numId w:val="0"/>
        </w:numPr>
        <w:kinsoku/>
        <w:wordWrap/>
        <w:overflowPunct/>
        <w:topLinePunct w:val="0"/>
        <w:autoSpaceDE/>
        <w:autoSpaceDN/>
        <w:bidi w:val="0"/>
        <w:snapToGrid/>
        <w:spacing w:line="580" w:lineRule="exact"/>
        <w:ind w:left="0" w:leftChars="0" w:right="0" w:rightChars="0" w:firstLine="643" w:firstLineChars="200"/>
        <w:textAlignment w:val="auto"/>
        <w:rPr>
          <w:rFonts w:hint="default" w:ascii="仿宋_GB2312" w:hAnsi="仿宋_GB2312" w:eastAsia="仿宋_GB2312" w:cs="仿宋_GB2312"/>
          <w:kern w:val="0"/>
          <w:sz w:val="32"/>
          <w:szCs w:val="32"/>
          <w:lang w:val="en-US" w:eastAsia="zh-CN" w:bidi="ar-SA"/>
        </w:rPr>
      </w:pPr>
      <w:r>
        <w:rPr>
          <w:rFonts w:hint="eastAsia" w:ascii="仿宋_GB2312" w:hAnsi="仿宋_GB2312" w:eastAsia="仿宋_GB2312" w:cs="仿宋_GB2312"/>
          <w:b/>
          <w:bCs/>
          <w:color w:val="000000" w:themeColor="text1"/>
          <w:spacing w:val="0"/>
          <w:sz w:val="32"/>
          <w:szCs w:val="32"/>
          <w:highlight w:val="none"/>
          <w:lang w:val="en-US" w:eastAsia="zh-CN"/>
          <w14:textFill>
            <w14:solidFill>
              <w14:schemeClr w14:val="tx1"/>
            </w14:solidFill>
          </w14:textFill>
        </w:rPr>
        <w:t>完成情况：</w:t>
      </w:r>
      <w:r>
        <w:rPr>
          <w:rFonts w:hint="eastAsia" w:ascii="仿宋_GB2312" w:hAnsi="仿宋_GB2312" w:eastAsia="仿宋_GB2312" w:cs="仿宋_GB2312"/>
          <w:kern w:val="0"/>
          <w:sz w:val="32"/>
          <w:szCs w:val="32"/>
          <w:lang w:val="en-US" w:eastAsia="zh-CN" w:bidi="ar-SA"/>
        </w:rPr>
        <w:t>已完成</w:t>
      </w:r>
    </w:p>
    <w:p>
      <w:pPr>
        <w:keepNext w:val="0"/>
        <w:keepLines w:val="0"/>
        <w:pageBreakBefore w:val="0"/>
        <w:widowControl w:val="0"/>
        <w:kinsoku/>
        <w:wordWrap/>
        <w:overflowPunct/>
        <w:topLinePunct w:val="0"/>
        <w:autoSpaceDE/>
        <w:autoSpaceDN/>
        <w:bidi w:val="0"/>
        <w:adjustRightInd w:val="0"/>
        <w:snapToGrid/>
        <w:spacing w:line="580" w:lineRule="exact"/>
        <w:ind w:leftChars="0" w:right="0" w:firstLine="643" w:firstLineChars="200"/>
        <w:jc w:val="both"/>
        <w:textAlignment w:val="auto"/>
        <w:rPr>
          <w:rFonts w:hint="eastAsia" w:ascii="楷体_GB2312" w:hAnsi="楷体_GB2312" w:eastAsia="楷体_GB2312" w:cs="楷体_GB2312"/>
          <w:b w:val="0"/>
          <w:bCs/>
          <w:color w:val="000000" w:themeColor="text1"/>
          <w:spacing w:val="0"/>
          <w:kern w:val="2"/>
          <w:sz w:val="32"/>
          <w:szCs w:val="32"/>
          <w:shd w:val="clear" w:color="auto" w:fill="FFFFFF"/>
          <w:lang w:val="en-US" w:eastAsia="zh-CN" w:bidi="ar-SA"/>
          <w14:textFill>
            <w14:solidFill>
              <w14:schemeClr w14:val="tx1"/>
            </w14:solidFill>
          </w14:textFill>
        </w:rPr>
      </w:pPr>
      <w:r>
        <w:rPr>
          <w:rFonts w:hint="eastAsia" w:ascii="楷体_GB2312" w:hAnsi="楷体_GB2312" w:eastAsia="楷体_GB2312" w:cs="楷体_GB2312"/>
          <w:b/>
          <w:bCs w:val="0"/>
          <w:color w:val="000000" w:themeColor="text1"/>
          <w:spacing w:val="0"/>
          <w:sz w:val="32"/>
          <w:szCs w:val="32"/>
          <w:highlight w:val="none"/>
          <w:lang w:val="en-US" w:eastAsia="zh-CN"/>
          <w14:textFill>
            <w14:solidFill>
              <w14:schemeClr w14:val="tx1"/>
            </w14:solidFill>
          </w14:textFill>
        </w:rPr>
        <w:t>（二）全面落实意识形态工作责任制不到位。</w:t>
      </w:r>
      <w:r>
        <w:rPr>
          <w:rFonts w:hint="eastAsia" w:ascii="楷体_GB2312" w:hAnsi="楷体_GB2312" w:eastAsia="楷体_GB2312" w:cs="楷体_GB2312"/>
          <w:b w:val="0"/>
          <w:bCs/>
          <w:color w:val="000000" w:themeColor="text1"/>
          <w:spacing w:val="0"/>
          <w:kern w:val="2"/>
          <w:sz w:val="32"/>
          <w:szCs w:val="32"/>
          <w:shd w:val="clear" w:color="auto" w:fill="FFFFFF"/>
          <w:lang w:val="en-US" w:eastAsia="zh-CN" w:bidi="ar-SA"/>
          <w14:textFill>
            <w14:solidFill>
              <w14:schemeClr w14:val="tx1"/>
            </w14:solidFill>
          </w14:textFill>
        </w:rPr>
        <w:t>一是2020-2022年1月，党组书记没有夯实意识形态工作责任，如2021年成立意识形态工作领导小组，组长是支部书记。2021年履行意识形态工作责任制落实情况、2022年意识形态工作专项督查整改情况报告等材料中都是支部书记切实担负抓意识形态工作的领导责任。2023年6月，新一届领导班子对意识形态工作抓什么的认识模糊。二是意识形态工作抓的不实。2021-2022年第一季度意识形态领域研判报告除了时间改动，内容完全相同。2021年上半年意识形态总结照抄网络文章。三年来意识形态工作仅限于班子会议，没有对全体党员干部开展意识形态宣传教育，党员干部对意识形态概念不清。</w:t>
      </w:r>
    </w:p>
    <w:p>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eastAsia" w:ascii="仿宋_GB2312" w:hAnsi="仿宋_GB2312" w:eastAsia="仿宋_GB2312" w:cs="仿宋_GB2312"/>
          <w:b/>
          <w:bCs/>
          <w:color w:val="000000" w:themeColor="text1"/>
          <w:spacing w:val="0"/>
          <w:sz w:val="32"/>
          <w:szCs w:val="32"/>
          <w:highlight w:val="none"/>
          <w:lang w:val="en-US" w:eastAsia="zh-CN"/>
          <w14:textFill>
            <w14:solidFill>
              <w14:schemeClr w14:val="tx1"/>
            </w14:solidFill>
          </w14:textFill>
        </w:rPr>
      </w:pPr>
      <w:r>
        <w:rPr>
          <w:rFonts w:hint="eastAsia" w:ascii="仿宋_GB2312" w:hAnsi="仿宋_GB2312" w:eastAsia="仿宋_GB2312" w:cs="仿宋_GB2312"/>
          <w:b/>
          <w:bCs/>
          <w:color w:val="000000" w:themeColor="text1"/>
          <w:spacing w:val="0"/>
          <w:sz w:val="32"/>
          <w:szCs w:val="32"/>
          <w:highlight w:val="none"/>
          <w:lang w:val="en-US" w:eastAsia="zh-CN"/>
          <w14:textFill>
            <w14:solidFill>
              <w14:schemeClr w14:val="tx1"/>
            </w14:solidFill>
          </w14:textFill>
        </w:rPr>
        <w:t>整改情况：</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pPr>
      <w:r>
        <w:rPr>
          <w:rFonts w:hint="eastAsia" w:ascii="仿宋_GB2312" w:hAnsi="仿宋_GB2312" w:eastAsia="仿宋_GB2312" w:cs="仿宋_GB2312"/>
          <w:color w:val="000000" w:themeColor="text1"/>
          <w:spacing w:val="0"/>
          <w:kern w:val="2"/>
          <w:sz w:val="32"/>
          <w:szCs w:val="32"/>
          <w:shd w:val="clear" w:fill="FFFFFF"/>
          <w:lang w:val="en-US" w:eastAsia="zh-CN" w:bidi="ar-SA"/>
          <w14:textFill>
            <w14:solidFill>
              <w14:schemeClr w14:val="tx1"/>
            </w14:solidFill>
          </w14:textFill>
        </w:rPr>
        <w:t>1.</w:t>
      </w:r>
      <w:r>
        <w:rPr>
          <w:rFonts w:hint="eastAsia"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t>严格落实意识形态工作责任制，党组书记带头抓好意识形态工作，2023年7月份调整了以党组书记为组长的领导小组，进一步强化意识形态工作的主体责任意识，并形成常态化制度长期执行。</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t>2.党组坚持定期对意识形态工作进行研判，</w:t>
      </w:r>
      <w:r>
        <w:rPr>
          <w:rFonts w:hint="eastAsia" w:ascii="仿宋_GB2312" w:hAnsi="仿宋_GB2312" w:eastAsia="仿宋_GB2312" w:cs="仿宋_GB2312"/>
          <w:sz w:val="32"/>
          <w:szCs w:val="32"/>
          <w:lang w:val="en-US" w:eastAsia="zh-CN"/>
        </w:rPr>
        <w:t>2024年3月22日</w:t>
      </w:r>
      <w:r>
        <w:rPr>
          <w:rFonts w:hint="eastAsia" w:ascii="仿宋_GB2312" w:hAnsi="仿宋_GB2312" w:eastAsia="仿宋_GB2312" w:cs="仿宋_GB2312"/>
          <w:sz w:val="32"/>
          <w:szCs w:val="32"/>
        </w:rPr>
        <w:t>召开第一季度</w:t>
      </w:r>
      <w:r>
        <w:rPr>
          <w:rFonts w:hint="eastAsia" w:ascii="仿宋_GB2312" w:hAnsi="仿宋_GB2312" w:eastAsia="仿宋_GB2312" w:cs="仿宋_GB2312"/>
          <w:sz w:val="32"/>
          <w:szCs w:val="32"/>
          <w:lang w:val="en-US" w:eastAsia="zh-CN"/>
        </w:rPr>
        <w:t>意识</w:t>
      </w:r>
      <w:r>
        <w:rPr>
          <w:rFonts w:hint="eastAsia" w:ascii="仿宋_GB2312" w:hAnsi="仿宋_GB2312" w:eastAsia="仿宋_GB2312" w:cs="仿宋_GB2312"/>
          <w:sz w:val="32"/>
          <w:szCs w:val="32"/>
        </w:rPr>
        <w:t>形态分析研判工作会议，对</w:t>
      </w:r>
      <w:r>
        <w:rPr>
          <w:rFonts w:hint="eastAsia" w:ascii="仿宋_GB2312" w:hAnsi="仿宋_GB2312" w:eastAsia="仿宋_GB2312" w:cs="仿宋_GB2312"/>
          <w:sz w:val="32"/>
          <w:szCs w:val="32"/>
          <w:lang w:val="en-US" w:eastAsia="zh-CN"/>
        </w:rPr>
        <w:t>意识</w:t>
      </w:r>
      <w:r>
        <w:rPr>
          <w:rFonts w:hint="eastAsia" w:ascii="仿宋_GB2312" w:hAnsi="仿宋_GB2312" w:eastAsia="仿宋_GB2312" w:cs="仿宋_GB2312"/>
          <w:sz w:val="32"/>
          <w:szCs w:val="32"/>
        </w:rPr>
        <w:t>形态工作进行了全面系统的分析，将存在的问题逐条梳理，认真形成整改办</w:t>
      </w:r>
      <w:r>
        <w:rPr>
          <w:rFonts w:hint="eastAsia" w:ascii="仿宋_GB2312" w:hAnsi="仿宋_GB2312" w:eastAsia="仿宋_GB2312" w:cs="仿宋_GB2312"/>
          <w:b w:val="0"/>
          <w:bCs w:val="0"/>
          <w:sz w:val="32"/>
          <w:szCs w:val="32"/>
        </w:rPr>
        <w:t>法</w:t>
      </w:r>
      <w:r>
        <w:rPr>
          <w:rFonts w:hint="eastAsia" w:ascii="仿宋_GB2312" w:hAnsi="仿宋_GB2312" w:eastAsia="仿宋_GB2312" w:cs="仿宋_GB2312"/>
          <w:sz w:val="32"/>
          <w:szCs w:val="32"/>
        </w:rPr>
        <w:t>，并对下一季度工作作出部署安排</w:t>
      </w:r>
      <w:r>
        <w:rPr>
          <w:rFonts w:hint="eastAsia" w:ascii="仿宋_GB2312" w:hAnsi="仿宋_GB2312" w:eastAsia="仿宋_GB2312" w:cs="仿宋_GB2312"/>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eastAsia"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pPr>
      <w:r>
        <w:rPr>
          <w:rFonts w:hint="eastAsia" w:ascii="仿宋_GB2312" w:hAnsi="仿宋_GB2312" w:eastAsia="仿宋_GB2312" w:cs="仿宋_GB2312"/>
          <w:sz w:val="32"/>
          <w:szCs w:val="32"/>
          <w:lang w:val="en-US" w:eastAsia="zh-CN"/>
        </w:rPr>
        <w:t>3.</w:t>
      </w:r>
      <w:r>
        <w:rPr>
          <w:rFonts w:hint="default"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t>把意识形态教育培训纳入党员干部政治理论学习和教育培训重要内容，截至2024年3月,党组带头开展意识形态专题学习1次，</w:t>
      </w:r>
      <w:r>
        <w:rPr>
          <w:rFonts w:hint="eastAsia"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t>党员</w:t>
      </w:r>
      <w:r>
        <w:rPr>
          <w:rFonts w:hint="default"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t>学习计划列入意识形态相关内容</w:t>
      </w:r>
      <w:r>
        <w:rPr>
          <w:rFonts w:hint="eastAsia"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t>，</w:t>
      </w:r>
      <w:r>
        <w:rPr>
          <w:rFonts w:hint="default"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t>加强对党员干部的意识形态工作教育培训</w:t>
      </w:r>
      <w:r>
        <w:rPr>
          <w:rFonts w:hint="eastAsia"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t>并要求党员干部时刻关注网络舆情</w:t>
      </w:r>
      <w:r>
        <w:rPr>
          <w:rFonts w:hint="default"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t>，增强思想和行动自觉，提高意识形态工作能力和水平</w:t>
      </w:r>
      <w:r>
        <w:rPr>
          <w:rFonts w:hint="eastAsia"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t>。</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textAlignment w:val="auto"/>
        <w:rPr>
          <w:rFonts w:hint="default"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pPr>
      <w:r>
        <w:rPr>
          <w:rFonts w:hint="eastAsia" w:ascii="仿宋_GB2312" w:hAnsi="仿宋_GB2312" w:eastAsia="仿宋_GB2312" w:cs="仿宋_GB2312"/>
          <w:b/>
          <w:bCs/>
          <w:color w:val="000000" w:themeColor="text1"/>
          <w:spacing w:val="0"/>
          <w:sz w:val="32"/>
          <w:szCs w:val="32"/>
          <w:highlight w:val="none"/>
          <w:lang w:val="en-US" w:eastAsia="zh-CN"/>
          <w14:textFill>
            <w14:solidFill>
              <w14:schemeClr w14:val="tx1"/>
            </w14:solidFill>
          </w14:textFill>
        </w:rPr>
        <w:t>完成情况：</w:t>
      </w:r>
      <w:r>
        <w:rPr>
          <w:rFonts w:hint="eastAsia" w:ascii="仿宋_GB2312" w:hAnsi="仿宋_GB2312" w:eastAsia="仿宋_GB2312" w:cs="仿宋_GB2312"/>
          <w:kern w:val="0"/>
          <w:sz w:val="32"/>
          <w:szCs w:val="32"/>
          <w:lang w:val="en-US" w:eastAsia="zh-CN" w:bidi="ar-SA"/>
        </w:rPr>
        <w:t>已完成</w:t>
      </w:r>
    </w:p>
    <w:p>
      <w:pPr>
        <w:keepNext w:val="0"/>
        <w:keepLines w:val="0"/>
        <w:pageBreakBefore w:val="0"/>
        <w:widowControl w:val="0"/>
        <w:kinsoku/>
        <w:wordWrap/>
        <w:overflowPunct/>
        <w:topLinePunct w:val="0"/>
        <w:autoSpaceDE/>
        <w:autoSpaceDN/>
        <w:bidi w:val="0"/>
        <w:snapToGrid/>
        <w:spacing w:line="580" w:lineRule="exact"/>
        <w:ind w:left="0" w:leftChars="0" w:right="0" w:firstLine="640" w:firstLineChars="200"/>
        <w:jc w:val="both"/>
        <w:textAlignment w:val="auto"/>
        <w:rPr>
          <w:rFonts w:hint="eastAsia" w:ascii="黑体" w:hAnsi="黑体" w:eastAsia="黑体" w:cs="黑体"/>
          <w:b w:val="0"/>
          <w:bCs/>
          <w:color w:val="000000" w:themeColor="text1"/>
          <w:spacing w:val="0"/>
          <w:sz w:val="32"/>
          <w:szCs w:val="32"/>
          <w:highlight w:val="none"/>
          <w:lang w:val="en-US" w:eastAsia="zh-CN"/>
          <w14:textFill>
            <w14:solidFill>
              <w14:schemeClr w14:val="tx1"/>
            </w14:solidFill>
          </w14:textFill>
        </w:rPr>
      </w:pPr>
      <w:r>
        <w:rPr>
          <w:rFonts w:hint="eastAsia" w:ascii="黑体" w:hAnsi="黑体" w:eastAsia="黑体" w:cs="黑体"/>
          <w:b w:val="0"/>
          <w:bCs/>
          <w:color w:val="000000" w:themeColor="text1"/>
          <w:spacing w:val="0"/>
          <w:sz w:val="32"/>
          <w:szCs w:val="32"/>
          <w:highlight w:val="none"/>
          <w:lang w:val="en-US" w:eastAsia="zh-CN"/>
          <w14:textFill>
            <w14:solidFill>
              <w14:schemeClr w14:val="tx1"/>
            </w14:solidFill>
          </w14:textFill>
        </w:rPr>
        <w:t>二、全面从严治党责任传导不到位，履职能力有待加强方面存在问题及整改情况</w:t>
      </w:r>
    </w:p>
    <w:p>
      <w:pPr>
        <w:keepNext w:val="0"/>
        <w:keepLines w:val="0"/>
        <w:pageBreakBefore w:val="0"/>
        <w:widowControl w:val="0"/>
        <w:kinsoku/>
        <w:wordWrap/>
        <w:overflowPunct/>
        <w:topLinePunct w:val="0"/>
        <w:autoSpaceDE/>
        <w:autoSpaceDN/>
        <w:bidi w:val="0"/>
        <w:adjustRightInd w:val="0"/>
        <w:snapToGrid/>
        <w:spacing w:line="580" w:lineRule="exact"/>
        <w:ind w:leftChars="0" w:right="0" w:firstLine="643" w:firstLineChars="200"/>
        <w:jc w:val="both"/>
        <w:textAlignment w:val="auto"/>
        <w:rPr>
          <w:rFonts w:hint="eastAsia" w:ascii="楷体_GB2312" w:hAnsi="楷体_GB2312" w:eastAsia="楷体_GB2312" w:cs="楷体_GB2312"/>
          <w:b w:val="0"/>
          <w:bCs w:val="0"/>
          <w:color w:val="000000" w:themeColor="text1"/>
          <w:spacing w:val="0"/>
          <w:sz w:val="32"/>
          <w:szCs w:val="32"/>
          <w:shd w:val="clear" w:color="auto" w:fill="FFFFFF"/>
          <w:lang w:val="en-US" w:eastAsia="zh-CN"/>
          <w14:textFill>
            <w14:solidFill>
              <w14:schemeClr w14:val="tx1"/>
            </w14:solidFill>
          </w14:textFill>
        </w:rPr>
      </w:pPr>
      <w:r>
        <w:rPr>
          <w:rFonts w:hint="eastAsia" w:ascii="楷体_GB2312" w:hAnsi="楷体_GB2312" w:eastAsia="楷体_GB2312" w:cs="楷体_GB2312"/>
          <w:b/>
          <w:bCs/>
          <w:color w:val="000000" w:themeColor="text1"/>
          <w:spacing w:val="0"/>
          <w:sz w:val="32"/>
          <w:szCs w:val="32"/>
          <w:highlight w:val="none"/>
          <w:lang w:val="en-US" w:eastAsia="zh-CN"/>
          <w14:textFill>
            <w14:solidFill>
              <w14:schemeClr w14:val="tx1"/>
            </w14:solidFill>
          </w14:textFill>
        </w:rPr>
        <w:t>（一）主体责任落实不到位。</w:t>
      </w:r>
      <w:r>
        <w:rPr>
          <w:rFonts w:hint="eastAsia" w:ascii="楷体_GB2312" w:hAnsi="楷体_GB2312" w:eastAsia="楷体_GB2312" w:cs="楷体_GB2312"/>
          <w:b w:val="0"/>
          <w:bCs w:val="0"/>
          <w:color w:val="000000" w:themeColor="text1"/>
          <w:spacing w:val="0"/>
          <w:sz w:val="32"/>
          <w:szCs w:val="32"/>
          <w:shd w:val="clear" w:color="auto" w:fill="FFFFFF"/>
          <w:lang w:val="en-US" w:eastAsia="zh-CN"/>
          <w14:textFill>
            <w14:solidFill>
              <w14:schemeClr w14:val="tx1"/>
            </w14:solidFill>
          </w14:textFill>
        </w:rPr>
        <w:t>一是2020-2022年征收办落实全面从严治党“两个责任”实施方案、清廉机关创建、以案促改等11项工作中主体责任都是党支部。2023年6月以来，党组没有及时调整党风廉政建设领导小组，班子成员未建立全面从严治党“一岗双责”责任清单。二是2020年以来，该中心未按照审计局《关于进一步加强和改进内部审计工作的实施意见》的要求成立领导小组，主要负责人不知道内审制度，从未开展过内部审计。</w:t>
      </w:r>
    </w:p>
    <w:p>
      <w:pPr>
        <w:keepNext w:val="0"/>
        <w:keepLines w:val="0"/>
        <w:pageBreakBefore w:val="0"/>
        <w:widowControl w:val="0"/>
        <w:kinsoku/>
        <w:wordWrap/>
        <w:overflowPunct/>
        <w:topLinePunct w:val="0"/>
        <w:autoSpaceDE/>
        <w:autoSpaceDN/>
        <w:bidi w:val="0"/>
        <w:adjustRightInd w:val="0"/>
        <w:snapToGrid/>
        <w:spacing w:line="580" w:lineRule="exact"/>
        <w:ind w:leftChars="0" w:right="0" w:firstLine="643" w:firstLineChars="200"/>
        <w:jc w:val="both"/>
        <w:textAlignment w:val="auto"/>
        <w:rPr>
          <w:rFonts w:hint="default"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pPr>
      <w:r>
        <w:rPr>
          <w:rFonts w:hint="default" w:ascii="仿宋_GB2312" w:hAnsi="仿宋_GB2312" w:eastAsia="仿宋_GB2312" w:cs="仿宋_GB2312"/>
          <w:b/>
          <w:bCs/>
          <w:color w:val="000000" w:themeColor="text1"/>
          <w:spacing w:val="0"/>
          <w:kern w:val="2"/>
          <w:sz w:val="32"/>
          <w:szCs w:val="32"/>
          <w:shd w:val="clear" w:color="auto" w:fill="FFFFFF"/>
          <w:lang w:val="en-US" w:eastAsia="zh-CN" w:bidi="ar-SA"/>
          <w14:textFill>
            <w14:solidFill>
              <w14:schemeClr w14:val="tx1"/>
            </w14:solidFill>
          </w14:textFill>
        </w:rPr>
        <w:t>整改</w:t>
      </w:r>
      <w:r>
        <w:rPr>
          <w:rFonts w:hint="eastAsia" w:ascii="仿宋_GB2312" w:hAnsi="仿宋_GB2312" w:eastAsia="仿宋_GB2312" w:cs="仿宋_GB2312"/>
          <w:b/>
          <w:bCs/>
          <w:color w:val="000000" w:themeColor="text1"/>
          <w:spacing w:val="0"/>
          <w:kern w:val="2"/>
          <w:sz w:val="32"/>
          <w:szCs w:val="32"/>
          <w:shd w:val="clear" w:color="auto" w:fill="FFFFFF"/>
          <w:lang w:val="en-US" w:eastAsia="zh-CN" w:bidi="ar-SA"/>
          <w14:textFill>
            <w14:solidFill>
              <w14:schemeClr w14:val="tx1"/>
            </w14:solidFill>
          </w14:textFill>
        </w:rPr>
        <w:t>情况</w:t>
      </w:r>
      <w:r>
        <w:rPr>
          <w:rFonts w:hint="default"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t>：</w:t>
      </w:r>
    </w:p>
    <w:p>
      <w:pPr>
        <w:keepNext w:val="0"/>
        <w:keepLines w:val="0"/>
        <w:pageBreakBefore w:val="0"/>
        <w:widowControl w:val="0"/>
        <w:numPr>
          <w:ilvl w:val="0"/>
          <w:numId w:val="0"/>
        </w:numPr>
        <w:kinsoku/>
        <w:wordWrap/>
        <w:overflowPunct/>
        <w:topLinePunct w:val="0"/>
        <w:autoSpaceDE/>
        <w:autoSpaceDN/>
        <w:bidi w:val="0"/>
        <w:adjustRightInd w:val="0"/>
        <w:snapToGrid/>
        <w:spacing w:line="580" w:lineRule="exact"/>
        <w:ind w:left="0" w:leftChars="0" w:right="0" w:rightChars="0" w:firstLine="640" w:firstLineChars="200"/>
        <w:jc w:val="both"/>
        <w:textAlignment w:val="auto"/>
        <w:rPr>
          <w:rFonts w:hint="eastAsia"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pPr>
      <w:r>
        <w:rPr>
          <w:rFonts w:hint="eastAsia" w:ascii="仿宋_GB2312" w:hAnsi="仿宋_GB2312" w:eastAsia="仿宋_GB2312" w:cs="仿宋_GB2312"/>
          <w:color w:val="000000" w:themeColor="text1"/>
          <w:spacing w:val="0"/>
          <w:kern w:val="2"/>
          <w:sz w:val="32"/>
          <w:szCs w:val="32"/>
          <w:shd w:val="clear" w:fill="FFFFFF"/>
          <w:lang w:val="en-US" w:eastAsia="zh-CN" w:bidi="ar-SA"/>
          <w14:textFill>
            <w14:solidFill>
              <w14:schemeClr w14:val="tx1"/>
            </w14:solidFill>
          </w14:textFill>
        </w:rPr>
        <w:t>1.</w:t>
      </w:r>
      <w:r>
        <w:rPr>
          <w:rFonts w:hint="eastAsia"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t>严格落实党组书记全面从严治党主体责任。2023年10月30日调整了党风廉政建设工作领导小组成员，由党组书记、主任任伟同志担任小组组长，建立领导班子成员“一岗双责”责任清单。2024年1月22日，召开党组会议专题研究制定本年度党风廉政建设工作计划、目标要求和具体措施。</w:t>
      </w:r>
    </w:p>
    <w:p>
      <w:pPr>
        <w:keepNext w:val="0"/>
        <w:keepLines w:val="0"/>
        <w:pageBreakBefore w:val="0"/>
        <w:widowControl w:val="0"/>
        <w:numPr>
          <w:ilvl w:val="0"/>
          <w:numId w:val="0"/>
        </w:numPr>
        <w:kinsoku/>
        <w:wordWrap/>
        <w:overflowPunct/>
        <w:topLinePunct w:val="0"/>
        <w:autoSpaceDE/>
        <w:autoSpaceDN/>
        <w:bidi w:val="0"/>
        <w:adjustRightInd w:val="0"/>
        <w:snapToGrid/>
        <w:spacing w:line="580" w:lineRule="exact"/>
        <w:ind w:left="0" w:leftChars="0" w:right="0" w:rightChars="0" w:firstLine="640" w:firstLineChars="200"/>
        <w:jc w:val="both"/>
        <w:textAlignment w:val="auto"/>
        <w:rPr>
          <w:rFonts w:hint="default" w:ascii="仿宋_GB2312" w:hAnsi="仿宋_GB2312" w:eastAsia="仿宋_GB2312" w:cs="仿宋_GB2312"/>
          <w:color w:val="000000" w:themeColor="text1"/>
          <w:spacing w:val="0"/>
          <w:sz w:val="32"/>
          <w:szCs w:val="32"/>
          <w:shd w:val="clear" w:color="auto" w:fill="FFFFFF"/>
          <w:lang w:val="en-US" w:eastAsia="zh-CN"/>
          <w14:textFill>
            <w14:solidFill>
              <w14:schemeClr w14:val="tx1"/>
            </w14:solidFill>
          </w14:textFill>
        </w:rPr>
      </w:pPr>
      <w:r>
        <w:rPr>
          <w:rFonts w:hint="default" w:ascii="仿宋_GB2312" w:hAnsi="仿宋_GB2312" w:eastAsia="仿宋_GB2312" w:cs="仿宋_GB2312"/>
          <w:color w:val="000000" w:themeColor="text1"/>
          <w:spacing w:val="0"/>
          <w:kern w:val="2"/>
          <w:sz w:val="32"/>
          <w:szCs w:val="32"/>
          <w:shd w:val="clear" w:fill="FFFFFF"/>
          <w:lang w:val="en-US" w:eastAsia="zh-CN" w:bidi="ar-SA"/>
          <w14:textFill>
            <w14:solidFill>
              <w14:schemeClr w14:val="tx1"/>
            </w14:solidFill>
          </w14:textFill>
        </w:rPr>
        <w:t>2.</w:t>
      </w:r>
      <w:r>
        <w:rPr>
          <w:rFonts w:hint="default"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t>强化内部风险防控</w:t>
      </w:r>
      <w:r>
        <w:rPr>
          <w:rFonts w:hint="eastAsia" w:ascii="仿宋_GB2312" w:hAnsi="仿宋_GB2312" w:eastAsia="仿宋_GB2312" w:cs="仿宋_GB2312"/>
          <w:color w:val="000000" w:themeColor="text1"/>
          <w:spacing w:val="0"/>
          <w:kern w:val="2"/>
          <w:sz w:val="32"/>
          <w:szCs w:val="32"/>
          <w:shd w:val="clear" w:color="auto" w:fill="FFFFFF"/>
          <w:lang w:val="en-US" w:eastAsia="zh-CN" w:bidi="ar-SA"/>
          <w14:textFill>
            <w14:solidFill>
              <w14:schemeClr w14:val="tx1"/>
            </w14:solidFill>
          </w14:textFill>
        </w:rPr>
        <w:t>。发挥内部</w:t>
      </w:r>
      <w:r>
        <w:rPr>
          <w:rFonts w:hint="eastAsia" w:ascii="仿宋_GB2312" w:hAnsi="仿宋_GB2312" w:eastAsia="仿宋_GB2312" w:cs="仿宋_GB2312"/>
          <w:color w:val="000000" w:themeColor="text1"/>
          <w:spacing w:val="0"/>
          <w:sz w:val="32"/>
          <w:szCs w:val="32"/>
          <w:shd w:val="clear" w:color="auto" w:fill="FFFFFF"/>
          <w:lang w:val="en-US" w:eastAsia="zh-CN"/>
          <w14:textFill>
            <w14:solidFill>
              <w14:schemeClr w14:val="tx1"/>
            </w14:solidFill>
          </w14:textFill>
        </w:rPr>
        <w:t>审计“第一道防线”的作用，</w:t>
      </w:r>
      <w:r>
        <w:rPr>
          <w:rFonts w:hint="default" w:ascii="仿宋_GB2312" w:hAnsi="仿宋_GB2312" w:eastAsia="仿宋_GB2312" w:cs="仿宋_GB2312"/>
          <w:color w:val="000000" w:themeColor="text1"/>
          <w:spacing w:val="0"/>
          <w:sz w:val="32"/>
          <w:szCs w:val="32"/>
          <w:shd w:val="clear" w:color="auto" w:fill="FFFFFF"/>
          <w:lang w:val="en-US" w:eastAsia="zh-CN"/>
          <w14:textFill>
            <w14:solidFill>
              <w14:schemeClr w14:val="tx1"/>
            </w14:solidFill>
          </w14:textFill>
        </w:rPr>
        <w:t>成立龙亭区房屋征收服务中心内部审计工作领导小组，增强审计监督，提高管理绩效，促进廉政建设。</w:t>
      </w:r>
    </w:p>
    <w:p>
      <w:pPr>
        <w:keepNext w:val="0"/>
        <w:keepLines w:val="0"/>
        <w:pageBreakBefore w:val="0"/>
        <w:widowControl w:val="0"/>
        <w:numPr>
          <w:ilvl w:val="0"/>
          <w:numId w:val="0"/>
        </w:numPr>
        <w:kinsoku/>
        <w:wordWrap/>
        <w:overflowPunct/>
        <w:topLinePunct w:val="0"/>
        <w:autoSpaceDE/>
        <w:autoSpaceDN/>
        <w:bidi w:val="0"/>
        <w:adjustRightInd w:val="0"/>
        <w:snapToGrid/>
        <w:spacing w:line="580" w:lineRule="exact"/>
        <w:ind w:left="0" w:leftChars="0" w:right="0" w:rightChars="0" w:firstLine="643" w:firstLineChars="200"/>
        <w:jc w:val="both"/>
        <w:textAlignment w:val="auto"/>
        <w:rPr>
          <w:rFonts w:hint="default" w:ascii="仿宋_GB2312" w:hAnsi="仿宋_GB2312" w:eastAsia="仿宋_GB2312" w:cs="仿宋_GB2312"/>
          <w:color w:val="000000" w:themeColor="text1"/>
          <w:spacing w:val="0"/>
          <w:sz w:val="32"/>
          <w:szCs w:val="32"/>
          <w:shd w:val="clear" w:color="auto" w:fill="FFFFFF"/>
          <w:lang w:val="en-US" w:eastAsia="zh-CN"/>
          <w14:textFill>
            <w14:solidFill>
              <w14:schemeClr w14:val="tx1"/>
            </w14:solidFill>
          </w14:textFill>
        </w:rPr>
      </w:pPr>
      <w:r>
        <w:rPr>
          <w:rFonts w:hint="eastAsia" w:ascii="仿宋_GB2312" w:hAnsi="仿宋_GB2312" w:eastAsia="仿宋_GB2312" w:cs="仿宋_GB2312"/>
          <w:b/>
          <w:bCs/>
          <w:color w:val="000000" w:themeColor="text1"/>
          <w:spacing w:val="0"/>
          <w:sz w:val="32"/>
          <w:szCs w:val="32"/>
          <w:highlight w:val="none"/>
          <w:lang w:val="en-US" w:eastAsia="zh-CN"/>
          <w14:textFill>
            <w14:solidFill>
              <w14:schemeClr w14:val="tx1"/>
            </w14:solidFill>
          </w14:textFill>
        </w:rPr>
        <w:t>完成情况：</w:t>
      </w:r>
      <w:r>
        <w:rPr>
          <w:rFonts w:hint="eastAsia" w:ascii="仿宋_GB2312" w:hAnsi="仿宋_GB2312" w:eastAsia="仿宋_GB2312" w:cs="仿宋_GB2312"/>
          <w:kern w:val="0"/>
          <w:sz w:val="32"/>
          <w:szCs w:val="32"/>
          <w:lang w:val="en-US" w:eastAsia="zh-CN" w:bidi="ar-SA"/>
        </w:rPr>
        <w:t>已完成</w:t>
      </w:r>
    </w:p>
    <w:p>
      <w:pPr>
        <w:keepNext w:val="0"/>
        <w:keepLines w:val="0"/>
        <w:pageBreakBefore w:val="0"/>
        <w:widowControl w:val="0"/>
        <w:kinsoku/>
        <w:wordWrap/>
        <w:overflowPunct/>
        <w:topLinePunct w:val="0"/>
        <w:autoSpaceDE/>
        <w:autoSpaceDN/>
        <w:bidi w:val="0"/>
        <w:adjustRightInd w:val="0"/>
        <w:snapToGrid/>
        <w:spacing w:line="580" w:lineRule="exact"/>
        <w:ind w:leftChars="0" w:right="0" w:firstLine="643" w:firstLineChars="200"/>
        <w:jc w:val="both"/>
        <w:textAlignment w:val="auto"/>
        <w:rPr>
          <w:rFonts w:hint="eastAsia" w:ascii="楷体_GB2312" w:hAnsi="楷体_GB2312" w:eastAsia="楷体_GB2312" w:cs="楷体_GB2312"/>
          <w:b w:val="0"/>
          <w:bCs w:val="0"/>
          <w:sz w:val="32"/>
          <w:szCs w:val="32"/>
          <w:highlight w:val="none"/>
          <w:lang w:val="en-US" w:eastAsia="zh-CN"/>
        </w:rPr>
      </w:pPr>
      <w:r>
        <w:rPr>
          <w:rFonts w:hint="eastAsia" w:ascii="楷体_GB2312" w:hAnsi="楷体_GB2312" w:eastAsia="楷体_GB2312" w:cs="楷体_GB2312"/>
          <w:b/>
          <w:bCs/>
          <w:color w:val="000000" w:themeColor="text1"/>
          <w:spacing w:val="0"/>
          <w:sz w:val="32"/>
          <w:szCs w:val="32"/>
          <w:highlight w:val="none"/>
          <w:lang w:val="en-US" w:eastAsia="zh-CN"/>
          <w14:textFill>
            <w14:solidFill>
              <w14:schemeClr w14:val="tx1"/>
            </w14:solidFill>
          </w14:textFill>
        </w:rPr>
        <w:t>（二）</w:t>
      </w:r>
      <w:r>
        <w:rPr>
          <w:rFonts w:hint="eastAsia" w:ascii="楷体_GB2312" w:hAnsi="楷体_GB2312" w:eastAsia="楷体_GB2312" w:cs="楷体_GB2312"/>
          <w:b/>
          <w:bCs/>
          <w:sz w:val="32"/>
          <w:szCs w:val="32"/>
          <w:highlight w:val="none"/>
          <w:lang w:val="en-US" w:eastAsia="zh-CN"/>
        </w:rPr>
        <w:t>为民服务意识不强。</w:t>
      </w:r>
      <w:r>
        <w:rPr>
          <w:rFonts w:hint="eastAsia" w:ascii="楷体_GB2312" w:hAnsi="楷体_GB2312" w:eastAsia="楷体_GB2312" w:cs="楷体_GB2312"/>
          <w:b w:val="0"/>
          <w:bCs w:val="0"/>
          <w:color w:val="000000"/>
          <w:sz w:val="32"/>
          <w:szCs w:val="32"/>
          <w:shd w:val="clear" w:color="auto" w:fill="FFFFFF"/>
          <w:lang w:val="en-US" w:eastAsia="zh-CN"/>
        </w:rPr>
        <w:t>该中心办理拆迁安置房证，主动与各征收指挥部和市保障中心对接协调意识不够，办证不及时，巡察中发现有些拆迁户多次反映2014年已安置回楼，至今未拿到房证，群众急盼的热点问题没有解决，造成信访量增大</w:t>
      </w:r>
      <w:r>
        <w:rPr>
          <w:rFonts w:hint="eastAsia" w:ascii="楷体_GB2312" w:hAnsi="楷体_GB2312" w:eastAsia="楷体_GB2312" w:cs="楷体_GB2312"/>
          <w:b w:val="0"/>
          <w:bCs w:val="0"/>
          <w:sz w:val="32"/>
          <w:szCs w:val="32"/>
          <w:highlight w:val="none"/>
          <w:lang w:val="en-US" w:eastAsia="zh-CN"/>
        </w:rPr>
        <w:t>。</w:t>
      </w:r>
    </w:p>
    <w:p>
      <w:pPr>
        <w:keepNext w:val="0"/>
        <w:keepLines w:val="0"/>
        <w:pageBreakBefore w:val="0"/>
        <w:widowControl w:val="0"/>
        <w:kinsoku/>
        <w:wordWrap/>
        <w:overflowPunct/>
        <w:topLinePunct w:val="0"/>
        <w:autoSpaceDE/>
        <w:autoSpaceDN/>
        <w:bidi w:val="0"/>
        <w:snapToGrid/>
        <w:spacing w:line="580" w:lineRule="exact"/>
        <w:ind w:left="0" w:leftChars="0" w:right="0" w:firstLine="643" w:firstLineChars="200"/>
        <w:textAlignment w:val="auto"/>
        <w:rPr>
          <w:rFonts w:hint="default" w:ascii="Times New Roman" w:hAnsi="Times New Roman" w:eastAsia="仿宋_GB2312" w:cs="Times New Roman"/>
          <w:b/>
          <w:bCs/>
          <w:color w:val="auto"/>
          <w:sz w:val="32"/>
          <w:szCs w:val="32"/>
          <w:highlight w:val="none"/>
          <w:lang w:val="en-US" w:eastAsia="zh-CN"/>
        </w:rPr>
      </w:pPr>
      <w:r>
        <w:rPr>
          <w:rFonts w:hint="default" w:ascii="Times New Roman" w:hAnsi="Times New Roman" w:eastAsia="仿宋_GB2312" w:cs="Times New Roman"/>
          <w:b/>
          <w:bCs/>
          <w:color w:val="auto"/>
          <w:sz w:val="32"/>
          <w:szCs w:val="32"/>
          <w:highlight w:val="none"/>
          <w:lang w:val="en-US" w:eastAsia="zh-CN"/>
        </w:rPr>
        <w:t>整改</w:t>
      </w:r>
      <w:r>
        <w:rPr>
          <w:rFonts w:hint="eastAsia" w:ascii="Times New Roman" w:hAnsi="Times New Roman" w:eastAsia="仿宋_GB2312" w:cs="Times New Roman"/>
          <w:b/>
          <w:bCs/>
          <w:color w:val="auto"/>
          <w:sz w:val="32"/>
          <w:szCs w:val="32"/>
          <w:highlight w:val="none"/>
          <w:lang w:val="en-US" w:eastAsia="zh-CN"/>
        </w:rPr>
        <w:t>情况</w:t>
      </w:r>
      <w:r>
        <w:rPr>
          <w:rFonts w:hint="default" w:ascii="Times New Roman" w:hAnsi="Times New Roman" w:eastAsia="仿宋_GB2312" w:cs="Times New Roman"/>
          <w:b/>
          <w:bCs/>
          <w:color w:val="auto"/>
          <w:sz w:val="32"/>
          <w:szCs w:val="32"/>
          <w:highlight w:val="none"/>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color w:val="auto"/>
          <w:sz w:val="32"/>
          <w:szCs w:val="32"/>
          <w:highlight w:val="none"/>
          <w:lang w:val="en-US" w:eastAsia="zh-CN"/>
        </w:rPr>
      </w:pPr>
      <w:r>
        <w:rPr>
          <w:rFonts w:hint="default" w:ascii="Times New Roman" w:hAnsi="Times New Roman" w:eastAsia="仿宋_GB2312" w:cs="Times New Roman"/>
          <w:b w:val="0"/>
          <w:bCs w:val="0"/>
          <w:color w:val="auto"/>
          <w:kern w:val="2"/>
          <w:sz w:val="32"/>
          <w:szCs w:val="32"/>
          <w:lang w:val="en-US" w:eastAsia="zh-CN" w:bidi="ar-SA"/>
        </w:rPr>
        <w:t>1.</w:t>
      </w:r>
      <w:r>
        <w:rPr>
          <w:rFonts w:hint="eastAsia" w:ascii="Times New Roman" w:hAnsi="Times New Roman" w:eastAsia="仿宋_GB2312" w:cs="Times New Roman"/>
          <w:b w:val="0"/>
          <w:bCs w:val="0"/>
          <w:color w:val="auto"/>
          <w:kern w:val="2"/>
          <w:sz w:val="32"/>
          <w:szCs w:val="32"/>
          <w:lang w:val="en-US" w:eastAsia="zh-CN" w:bidi="ar-SA"/>
        </w:rPr>
        <w:t>我单位</w:t>
      </w:r>
      <w:r>
        <w:rPr>
          <w:rFonts w:hint="eastAsia" w:ascii="Times New Roman" w:hAnsi="Times New Roman" w:eastAsia="仿宋_GB2312" w:cs="Times New Roman"/>
          <w:b w:val="0"/>
          <w:bCs w:val="0"/>
          <w:color w:val="auto"/>
          <w:sz w:val="32"/>
          <w:szCs w:val="32"/>
          <w:highlight w:val="none"/>
          <w:lang w:val="en-US" w:eastAsia="zh-CN"/>
        </w:rPr>
        <w:t>多次</w:t>
      </w:r>
      <w:r>
        <w:rPr>
          <w:rFonts w:hint="default" w:ascii="Times New Roman" w:hAnsi="Times New Roman" w:eastAsia="仿宋_GB2312" w:cs="Times New Roman"/>
          <w:b w:val="0"/>
          <w:bCs w:val="0"/>
          <w:color w:val="auto"/>
          <w:sz w:val="32"/>
          <w:szCs w:val="32"/>
          <w:highlight w:val="none"/>
          <w:lang w:val="en-US" w:eastAsia="zh-CN"/>
        </w:rPr>
        <w:t>主动与市保障中心对接</w:t>
      </w:r>
      <w:r>
        <w:rPr>
          <w:rFonts w:hint="eastAsia" w:ascii="Times New Roman" w:hAnsi="Times New Roman" w:eastAsia="仿宋_GB2312" w:cs="Times New Roman"/>
          <w:b w:val="0"/>
          <w:bCs w:val="0"/>
          <w:color w:val="auto"/>
          <w:sz w:val="32"/>
          <w:szCs w:val="32"/>
          <w:highlight w:val="none"/>
          <w:lang w:val="en-US" w:eastAsia="zh-CN"/>
        </w:rPr>
        <w:t>，沟通</w:t>
      </w:r>
      <w:r>
        <w:rPr>
          <w:rFonts w:hint="default" w:ascii="Times New Roman" w:hAnsi="Times New Roman" w:eastAsia="仿宋_GB2312" w:cs="Times New Roman"/>
          <w:b w:val="0"/>
          <w:bCs w:val="0"/>
          <w:color w:val="auto"/>
          <w:sz w:val="32"/>
          <w:szCs w:val="32"/>
          <w:highlight w:val="none"/>
          <w:lang w:val="en-US" w:eastAsia="zh-CN"/>
        </w:rPr>
        <w:t>了解工作进度，为下步办证程序做好准备。</w:t>
      </w:r>
      <w:r>
        <w:rPr>
          <w:rFonts w:hint="eastAsia" w:ascii="Times New Roman" w:hAnsi="Times New Roman" w:eastAsia="仿宋_GB2312" w:cs="Times New Roman"/>
          <w:b w:val="0"/>
          <w:bCs w:val="0"/>
          <w:color w:val="auto"/>
          <w:sz w:val="32"/>
          <w:szCs w:val="32"/>
          <w:highlight w:val="none"/>
          <w:lang w:val="en-US" w:eastAsia="zh-CN"/>
        </w:rPr>
        <w:t>现已</w:t>
      </w:r>
      <w:r>
        <w:rPr>
          <w:rFonts w:hint="eastAsia" w:ascii="仿宋_GB2312" w:hAnsi="仿宋_GB2312" w:eastAsia="仿宋_GB2312" w:cs="仿宋_GB2312"/>
          <w:kern w:val="0"/>
          <w:sz w:val="32"/>
          <w:szCs w:val="32"/>
          <w:lang w:val="en-US" w:eastAsia="zh-CN" w:bidi="ar-SA"/>
        </w:rPr>
        <w:t>共完成了214套安置房源办证前期流程，并将办证材料发放完毕。</w:t>
      </w:r>
    </w:p>
    <w:p>
      <w:pPr>
        <w:keepNext w:val="0"/>
        <w:keepLines w:val="0"/>
        <w:pageBreakBefore w:val="0"/>
        <w:widowControl w:val="0"/>
        <w:numPr>
          <w:ilvl w:val="0"/>
          <w:numId w:val="0"/>
        </w:numPr>
        <w:kinsoku/>
        <w:wordWrap/>
        <w:overflowPunct/>
        <w:topLinePunct w:val="0"/>
        <w:autoSpaceDE/>
        <w:autoSpaceDN/>
        <w:bidi w:val="0"/>
        <w:snapToGrid/>
        <w:spacing w:line="580" w:lineRule="exact"/>
        <w:ind w:left="0" w:leftChars="0" w:right="0" w:rightChars="0" w:firstLine="640" w:firstLineChars="200"/>
        <w:textAlignment w:val="auto"/>
        <w:rPr>
          <w:rFonts w:hint="eastAsia" w:ascii="Times New Roman" w:hAnsi="Times New Roman" w:eastAsia="仿宋_GB2312" w:cs="Times New Roman"/>
          <w:b w:val="0"/>
          <w:bCs w:val="0"/>
          <w:color w:val="auto"/>
          <w:sz w:val="32"/>
          <w:szCs w:val="32"/>
          <w:highlight w:val="none"/>
          <w:lang w:val="en-US" w:eastAsia="zh-CN"/>
        </w:rPr>
      </w:pPr>
      <w:r>
        <w:rPr>
          <w:rFonts w:hint="default" w:ascii="Times New Roman" w:hAnsi="Times New Roman" w:eastAsia="仿宋_GB2312" w:cs="Times New Roman"/>
          <w:b w:val="0"/>
          <w:bCs w:val="0"/>
          <w:color w:val="auto"/>
          <w:kern w:val="2"/>
          <w:sz w:val="32"/>
          <w:szCs w:val="32"/>
          <w:lang w:val="en-US" w:eastAsia="zh-CN" w:bidi="ar-SA"/>
        </w:rPr>
        <w:t>2.</w:t>
      </w:r>
      <w:r>
        <w:rPr>
          <w:rFonts w:hint="default" w:ascii="Times New Roman" w:hAnsi="Times New Roman" w:eastAsia="仿宋_GB2312" w:cs="Times New Roman"/>
          <w:b w:val="0"/>
          <w:bCs w:val="0"/>
          <w:color w:val="auto"/>
          <w:sz w:val="32"/>
          <w:szCs w:val="32"/>
          <w:highlight w:val="none"/>
          <w:lang w:val="en-US" w:eastAsia="zh-CN"/>
        </w:rPr>
        <w:t>主动与各征收指挥部对接，</w:t>
      </w:r>
      <w:r>
        <w:rPr>
          <w:rFonts w:hint="eastAsia" w:ascii="Times New Roman" w:hAnsi="Times New Roman" w:eastAsia="仿宋_GB2312" w:cs="Times New Roman"/>
          <w:b w:val="0"/>
          <w:bCs w:val="0"/>
          <w:color w:val="auto"/>
          <w:sz w:val="32"/>
          <w:szCs w:val="32"/>
          <w:highlight w:val="none"/>
          <w:lang w:val="en-US" w:eastAsia="zh-CN"/>
        </w:rPr>
        <w:t>3月初对需收集征收补偿安置协议书的大兴、涧水河指挥部，以公函的形式已下发收集通知，明确了收集协议时间、并在规定时间内多次进行提醒，加快了收集协议进度，提高了办证效率。</w:t>
      </w:r>
    </w:p>
    <w:p>
      <w:pPr>
        <w:keepNext w:val="0"/>
        <w:keepLines w:val="0"/>
        <w:pageBreakBefore w:val="0"/>
        <w:widowControl w:val="0"/>
        <w:numPr>
          <w:ilvl w:val="0"/>
          <w:numId w:val="0"/>
        </w:numPr>
        <w:kinsoku/>
        <w:wordWrap/>
        <w:overflowPunct/>
        <w:topLinePunct w:val="0"/>
        <w:autoSpaceDE/>
        <w:autoSpaceDN/>
        <w:bidi w:val="0"/>
        <w:snapToGrid/>
        <w:spacing w:line="580" w:lineRule="exact"/>
        <w:ind w:left="0" w:leftChars="0" w:right="0" w:rightChars="0" w:firstLine="643" w:firstLineChars="200"/>
        <w:textAlignment w:val="auto"/>
        <w:rPr>
          <w:rFonts w:hint="default" w:ascii="Times New Roman" w:hAnsi="Times New Roman" w:eastAsia="仿宋_GB2312" w:cs="Times New Roman"/>
          <w:b w:val="0"/>
          <w:bCs w:val="0"/>
          <w:color w:val="auto"/>
          <w:sz w:val="32"/>
          <w:szCs w:val="32"/>
          <w:highlight w:val="none"/>
          <w:lang w:val="en-US" w:eastAsia="zh-CN"/>
        </w:rPr>
      </w:pPr>
      <w:r>
        <w:rPr>
          <w:rFonts w:hint="eastAsia" w:ascii="仿宋_GB2312" w:hAnsi="仿宋_GB2312" w:eastAsia="仿宋_GB2312" w:cs="仿宋_GB2312"/>
          <w:b/>
          <w:bCs/>
          <w:color w:val="000000" w:themeColor="text1"/>
          <w:spacing w:val="0"/>
          <w:sz w:val="32"/>
          <w:szCs w:val="32"/>
          <w:highlight w:val="none"/>
          <w:lang w:val="en-US" w:eastAsia="zh-CN"/>
          <w14:textFill>
            <w14:solidFill>
              <w14:schemeClr w14:val="tx1"/>
            </w14:solidFill>
          </w14:textFill>
        </w:rPr>
        <w:t>完成情况：</w:t>
      </w:r>
      <w:r>
        <w:rPr>
          <w:rFonts w:hint="eastAsia" w:ascii="仿宋_GB2312" w:hAnsi="仿宋_GB2312" w:eastAsia="仿宋_GB2312" w:cs="仿宋_GB2312"/>
          <w:kern w:val="0"/>
          <w:sz w:val="32"/>
          <w:szCs w:val="32"/>
          <w:lang w:val="en-US" w:eastAsia="zh-CN" w:bidi="ar-SA"/>
        </w:rPr>
        <w:t>已完成</w:t>
      </w:r>
    </w:p>
    <w:p>
      <w:pPr>
        <w:keepNext w:val="0"/>
        <w:keepLines w:val="0"/>
        <w:pageBreakBefore w:val="0"/>
        <w:widowControl w:val="0"/>
        <w:kinsoku/>
        <w:wordWrap/>
        <w:overflowPunct/>
        <w:topLinePunct w:val="0"/>
        <w:autoSpaceDE/>
        <w:autoSpaceDN/>
        <w:bidi w:val="0"/>
        <w:adjustRightInd w:val="0"/>
        <w:snapToGrid/>
        <w:spacing w:line="580" w:lineRule="exact"/>
        <w:ind w:leftChars="0" w:right="0" w:firstLine="640" w:firstLineChars="200"/>
        <w:jc w:val="both"/>
        <w:textAlignment w:val="auto"/>
        <w:rPr>
          <w:rFonts w:hint="eastAsia" w:ascii="黑体" w:hAnsi="黑体" w:eastAsia="黑体" w:cs="黑体"/>
          <w:b w:val="0"/>
          <w:bCs w:val="0"/>
          <w:color w:val="000000" w:themeColor="text1"/>
          <w:spacing w:val="0"/>
          <w:sz w:val="32"/>
          <w:szCs w:val="32"/>
          <w:highlight w:val="none"/>
          <w:lang w:val="en-US" w:eastAsia="zh-CN"/>
          <w14:textFill>
            <w14:solidFill>
              <w14:schemeClr w14:val="tx1"/>
            </w14:solidFill>
          </w14:textFill>
        </w:rPr>
      </w:pPr>
      <w:r>
        <w:rPr>
          <w:rFonts w:hint="eastAsia" w:ascii="黑体" w:hAnsi="黑体" w:eastAsia="黑体" w:cs="黑体"/>
          <w:b w:val="0"/>
          <w:bCs w:val="0"/>
          <w:color w:val="000000" w:themeColor="text1"/>
          <w:spacing w:val="0"/>
          <w:sz w:val="32"/>
          <w:szCs w:val="32"/>
          <w:highlight w:val="none"/>
          <w:lang w:val="en-US" w:eastAsia="zh-CN"/>
          <w14:textFill>
            <w14:solidFill>
              <w14:schemeClr w14:val="tx1"/>
            </w14:solidFill>
          </w14:textFill>
        </w:rPr>
        <w:t>三、党组引领作用不强，党建工作存在薄弱环节方面</w:t>
      </w:r>
      <w:r>
        <w:rPr>
          <w:rFonts w:hint="eastAsia" w:ascii="黑体" w:hAnsi="黑体" w:eastAsia="黑体" w:cs="黑体"/>
          <w:b w:val="0"/>
          <w:bCs/>
          <w:color w:val="000000" w:themeColor="text1"/>
          <w:spacing w:val="0"/>
          <w:sz w:val="32"/>
          <w:szCs w:val="32"/>
          <w:highlight w:val="none"/>
          <w:lang w:val="en-US" w:eastAsia="zh-CN"/>
          <w14:textFill>
            <w14:solidFill>
              <w14:schemeClr w14:val="tx1"/>
            </w14:solidFill>
          </w14:textFill>
        </w:rPr>
        <w:t>存在问题及整改情况</w:t>
      </w:r>
    </w:p>
    <w:p>
      <w:pPr>
        <w:keepNext w:val="0"/>
        <w:keepLines w:val="0"/>
        <w:pageBreakBefore w:val="0"/>
        <w:widowControl w:val="0"/>
        <w:kinsoku/>
        <w:wordWrap/>
        <w:overflowPunct/>
        <w:topLinePunct w:val="0"/>
        <w:autoSpaceDE/>
        <w:autoSpaceDN/>
        <w:bidi w:val="0"/>
        <w:adjustRightInd w:val="0"/>
        <w:snapToGrid/>
        <w:spacing w:line="580" w:lineRule="exact"/>
        <w:ind w:leftChars="0" w:right="0" w:firstLine="643" w:firstLineChars="200"/>
        <w:jc w:val="both"/>
        <w:textAlignment w:val="auto"/>
        <w:rPr>
          <w:rFonts w:hint="eastAsia" w:ascii="楷体_GB2312" w:hAnsi="楷体_GB2312" w:eastAsia="楷体_GB2312" w:cs="楷体_GB2312"/>
          <w:b w:val="0"/>
          <w:bCs w:val="0"/>
          <w:color w:val="000000" w:themeColor="text1"/>
          <w:spacing w:val="0"/>
          <w:sz w:val="32"/>
          <w:szCs w:val="32"/>
          <w:shd w:val="clear" w:color="auto" w:fill="FFFFFF"/>
          <w:lang w:val="en-US" w:eastAsia="zh-CN"/>
          <w14:textFill>
            <w14:solidFill>
              <w14:schemeClr w14:val="tx1"/>
            </w14:solidFill>
          </w14:textFill>
        </w:rPr>
      </w:pPr>
      <w:r>
        <w:rPr>
          <w:rFonts w:hint="eastAsia" w:ascii="楷体_GB2312" w:hAnsi="楷体_GB2312" w:eastAsia="楷体_GB2312" w:cs="楷体_GB2312"/>
          <w:b/>
          <w:bCs/>
          <w:color w:val="000000" w:themeColor="text1"/>
          <w:spacing w:val="0"/>
          <w:sz w:val="32"/>
          <w:szCs w:val="32"/>
          <w:highlight w:val="none"/>
          <w:lang w:val="en-US" w:eastAsia="zh-CN"/>
          <w14:textFill>
            <w14:solidFill>
              <w14:schemeClr w14:val="tx1"/>
            </w14:solidFill>
          </w14:textFill>
        </w:rPr>
        <w:t>（一）党组作用发挥不到位。</w:t>
      </w:r>
      <w:r>
        <w:rPr>
          <w:rFonts w:hint="eastAsia" w:ascii="楷体_GB2312" w:hAnsi="楷体_GB2312" w:eastAsia="楷体_GB2312" w:cs="楷体_GB2312"/>
          <w:b w:val="0"/>
          <w:bCs w:val="0"/>
          <w:color w:val="000000" w:themeColor="text1"/>
          <w:spacing w:val="0"/>
          <w:sz w:val="32"/>
          <w:szCs w:val="32"/>
          <w:shd w:val="clear" w:color="auto" w:fill="FFFFFF"/>
          <w:lang w:val="en-US" w:eastAsia="zh-CN"/>
          <w14:textFill>
            <w14:solidFill>
              <w14:schemeClr w14:val="tx1"/>
            </w14:solidFill>
          </w14:textFill>
        </w:rPr>
        <w:t>一是党组重业务轻党建，2020年以来部分党组会、党员大会、支委会等会议未严格执行“第一议题”制度。对党建工作不重视，工作敷衍应付。如党员学习制度学习内容没有“习近平新时代中国特色社会主义思想”，并且内容有错行。2020年党建工作计划和上半年党建工作总结中分别出现“习近平理论”“习近平新时代理论”错误表述。党建材料照抄照搬，如“2020年上半年党建工作总结”和“党建工作责任制度”中多次出现“师生、教学、全校、教师；2023年党建工作计划中出现“结合人社工作”等内容。大部分党建相关材料落款没有单位还存在错别字等问题。二是新一届党组引领带动不强，党组成员不分管党建工作，班子成员对分管工作不够熟悉，管理水平有待提升。三年来该中心没有党组红头文件，印章基本上没用过，涉及党组的相关工作文件都是用行政文件和行政章代替。</w:t>
      </w:r>
    </w:p>
    <w:p>
      <w:pPr>
        <w:keepNext w:val="0"/>
        <w:keepLines w:val="0"/>
        <w:pageBreakBefore w:val="0"/>
        <w:widowControl w:val="0"/>
        <w:kinsoku/>
        <w:wordWrap/>
        <w:overflowPunct/>
        <w:topLinePunct w:val="0"/>
        <w:autoSpaceDE/>
        <w:autoSpaceDN/>
        <w:bidi w:val="0"/>
        <w:snapToGrid/>
        <w:spacing w:line="580" w:lineRule="exact"/>
        <w:ind w:left="0" w:leftChars="0" w:right="0" w:firstLine="643" w:firstLineChars="200"/>
        <w:textAlignment w:val="auto"/>
        <w:rPr>
          <w:rFonts w:hint="eastAsia" w:ascii="Times New Roman" w:hAnsi="Times New Roman" w:eastAsia="仿宋_GB2312" w:cs="Times New Roman"/>
          <w:b/>
          <w:bCs/>
          <w:color w:val="000000" w:themeColor="text1"/>
          <w:spacing w:val="0"/>
          <w:sz w:val="32"/>
          <w:szCs w:val="32"/>
          <w:highlight w:val="none"/>
          <w:lang w:val="en-US" w:eastAsia="zh-CN"/>
          <w14:textFill>
            <w14:solidFill>
              <w14:schemeClr w14:val="tx1"/>
            </w14:solidFill>
          </w14:textFill>
        </w:rPr>
      </w:pPr>
      <w:r>
        <w:rPr>
          <w:rFonts w:hint="default" w:ascii="Times New Roman" w:hAnsi="Times New Roman" w:eastAsia="仿宋_GB2312" w:cs="Times New Roman"/>
          <w:b/>
          <w:bCs/>
          <w:color w:val="000000" w:themeColor="text1"/>
          <w:spacing w:val="0"/>
          <w:sz w:val="32"/>
          <w:szCs w:val="32"/>
          <w:highlight w:val="none"/>
          <w:lang w:val="en-US" w:eastAsia="zh-CN"/>
          <w14:textFill>
            <w14:solidFill>
              <w14:schemeClr w14:val="tx1"/>
            </w14:solidFill>
          </w14:textFill>
        </w:rPr>
        <w:t>整改</w:t>
      </w:r>
      <w:r>
        <w:rPr>
          <w:rFonts w:hint="eastAsia" w:ascii="Times New Roman" w:hAnsi="Times New Roman" w:eastAsia="仿宋_GB2312" w:cs="Times New Roman"/>
          <w:b/>
          <w:bCs/>
          <w:color w:val="000000" w:themeColor="text1"/>
          <w:spacing w:val="0"/>
          <w:sz w:val="32"/>
          <w:szCs w:val="32"/>
          <w:highlight w:val="none"/>
          <w:lang w:val="en-US" w:eastAsia="zh-CN"/>
          <w14:textFill>
            <w14:solidFill>
              <w14:schemeClr w14:val="tx1"/>
            </w14:solidFill>
          </w14:textFill>
        </w:rPr>
        <w:t>情况：</w:t>
      </w:r>
    </w:p>
    <w:p>
      <w:pPr>
        <w:keepNext w:val="0"/>
        <w:keepLines w:val="0"/>
        <w:pageBreakBefore w:val="0"/>
        <w:widowControl w:val="0"/>
        <w:numPr>
          <w:ilvl w:val="0"/>
          <w:numId w:val="0"/>
        </w:numPr>
        <w:kinsoku/>
        <w:wordWrap/>
        <w:overflowPunct/>
        <w:topLinePunct w:val="0"/>
        <w:autoSpaceDE/>
        <w:autoSpaceDN/>
        <w:bidi w:val="0"/>
        <w:snapToGrid/>
        <w:spacing w:line="580" w:lineRule="exact"/>
        <w:ind w:left="0" w:leftChars="0" w:right="0" w:rightChars="0" w:firstLine="640" w:firstLineChars="200"/>
        <w:textAlignment w:val="auto"/>
        <w:rPr>
          <w:rFonts w:hint="eastAsia" w:ascii="仿宋_GB2312" w:hAnsi="仿宋_GB2312" w:eastAsia="仿宋_GB2312" w:cs="仿宋_GB2312"/>
          <w:i w:val="0"/>
          <w:iCs w:val="0"/>
          <w:caps w:val="0"/>
          <w:color w:val="000000" w:themeColor="text1"/>
          <w:spacing w:val="0"/>
          <w:sz w:val="32"/>
          <w:szCs w:val="32"/>
          <w:lang w:val="en-US" w:eastAsia="zh-CN"/>
          <w14:textFill>
            <w14:solidFill>
              <w14:schemeClr w14:val="tx1"/>
            </w14:solidFill>
          </w14:textFill>
        </w:rPr>
      </w:pPr>
      <w:r>
        <w:rPr>
          <w:rFonts w:hint="eastAsia" w:ascii="仿宋_GB2312" w:hAnsi="仿宋_GB2312" w:eastAsia="仿宋_GB2312" w:cs="仿宋_GB2312"/>
          <w:i w:val="0"/>
          <w:iCs w:val="0"/>
          <w:caps w:val="0"/>
          <w:color w:val="000000" w:themeColor="text1"/>
          <w:spacing w:val="0"/>
          <w:kern w:val="2"/>
          <w:sz w:val="32"/>
          <w:szCs w:val="32"/>
          <w:lang w:val="en-US" w:eastAsia="zh-CN" w:bidi="ar-SA"/>
          <w14:textFill>
            <w14:solidFill>
              <w14:schemeClr w14:val="tx1"/>
            </w14:solidFill>
          </w14:textFill>
        </w:rPr>
        <w:t>1.</w:t>
      </w:r>
      <w:r>
        <w:rPr>
          <w:rFonts w:hint="eastAsia" w:ascii="Times New Roman" w:hAnsi="Times New Roman" w:eastAsia="仿宋_GB2312" w:cs="Times New Roman"/>
          <w:b w:val="0"/>
          <w:bCs w:val="0"/>
          <w:color w:val="000000" w:themeColor="text1"/>
          <w:spacing w:val="0"/>
          <w:sz w:val="32"/>
          <w:szCs w:val="32"/>
          <w:highlight w:val="none"/>
          <w:lang w:val="en-US" w:eastAsia="zh-CN"/>
          <w14:textFill>
            <w14:solidFill>
              <w14:schemeClr w14:val="tx1"/>
            </w14:solidFill>
          </w14:textFill>
        </w:rPr>
        <w:t>全面充分发挥党组作用。</w:t>
      </w:r>
      <w:r>
        <w:rPr>
          <w:rFonts w:hint="eastAsia" w:ascii="仿宋_GB2312" w:hAnsi="仿宋_GB2312" w:eastAsia="仿宋_GB2312" w:cs="仿宋_GB2312"/>
          <w:i w:val="0"/>
          <w:iCs w:val="0"/>
          <w:caps w:val="0"/>
          <w:color w:val="000000" w:themeColor="text1"/>
          <w:spacing w:val="0"/>
          <w:sz w:val="32"/>
          <w:szCs w:val="32"/>
          <w:lang w:val="en-US" w:eastAsia="zh-CN"/>
          <w14:textFill>
            <w14:solidFill>
              <w14:schemeClr w14:val="tx1"/>
            </w14:solidFill>
          </w14:textFill>
        </w:rPr>
        <w:t>党组会、党员大会、支委会等会议严格执行“第一议题”制度，规范撰写党建材料，建立公文审核制度，对错误表述重新梳理并予以改正，杜绝照抄照搬现象再次发生。</w:t>
      </w:r>
    </w:p>
    <w:p>
      <w:pPr>
        <w:keepNext w:val="0"/>
        <w:keepLines w:val="0"/>
        <w:pageBreakBefore w:val="0"/>
        <w:widowControl w:val="0"/>
        <w:numPr>
          <w:ilvl w:val="0"/>
          <w:numId w:val="0"/>
        </w:numPr>
        <w:kinsoku/>
        <w:wordWrap/>
        <w:overflowPunct/>
        <w:topLinePunct w:val="0"/>
        <w:autoSpaceDE/>
        <w:autoSpaceDN/>
        <w:bidi w:val="0"/>
        <w:snapToGrid/>
        <w:spacing w:line="580" w:lineRule="exact"/>
        <w:ind w:left="0" w:leftChars="0" w:right="0" w:rightChars="0" w:firstLine="640" w:firstLineChars="200"/>
        <w:textAlignment w:val="auto"/>
        <w:rPr>
          <w:rFonts w:hint="default" w:ascii="Times New Roman" w:hAnsi="Times New Roman" w:eastAsia="仿宋_GB2312" w:cs="Times New Roman"/>
          <w:color w:val="auto"/>
          <w:sz w:val="32"/>
          <w:szCs w:val="32"/>
          <w:highlight w:val="none"/>
          <w:lang w:val="en-US" w:eastAsia="zh-CN"/>
        </w:rPr>
      </w:pPr>
      <w:r>
        <w:rPr>
          <w:rFonts w:hint="default" w:ascii="Times New Roman" w:hAnsi="Times New Roman" w:eastAsia="仿宋_GB2312" w:cs="Times New Roman"/>
          <w:color w:val="auto"/>
          <w:kern w:val="2"/>
          <w:sz w:val="32"/>
          <w:szCs w:val="32"/>
          <w:lang w:val="en-US" w:eastAsia="zh-CN" w:bidi="ar-SA"/>
        </w:rPr>
        <w:t>2.</w:t>
      </w:r>
      <w:r>
        <w:rPr>
          <w:rFonts w:hint="eastAsia" w:ascii="仿宋_GB2312" w:hAnsi="仿宋_GB2312" w:eastAsia="仿宋_GB2312" w:cs="仿宋_GB2312"/>
          <w:i w:val="0"/>
          <w:iCs w:val="0"/>
          <w:caps w:val="0"/>
          <w:color w:val="000000" w:themeColor="text1"/>
          <w:spacing w:val="0"/>
          <w:sz w:val="32"/>
          <w:szCs w:val="32"/>
          <w:lang w:val="en-US" w:eastAsia="zh-CN"/>
          <w14:textFill>
            <w14:solidFill>
              <w14:schemeClr w14:val="tx1"/>
            </w14:solidFill>
          </w14:textFill>
        </w:rPr>
        <w:t>明确由党组成员、副主任梁倩倩同志分管党建工作，通过学习加强班子成员的业务及管理水平。</w:t>
      </w:r>
    </w:p>
    <w:p>
      <w:pPr>
        <w:keepNext w:val="0"/>
        <w:keepLines w:val="0"/>
        <w:pageBreakBefore w:val="0"/>
        <w:widowControl w:val="0"/>
        <w:numPr>
          <w:ilvl w:val="0"/>
          <w:numId w:val="0"/>
        </w:numPr>
        <w:kinsoku/>
        <w:wordWrap/>
        <w:overflowPunct/>
        <w:topLinePunct w:val="0"/>
        <w:autoSpaceDE/>
        <w:autoSpaceDN/>
        <w:bidi w:val="0"/>
        <w:snapToGrid/>
        <w:spacing w:line="580" w:lineRule="exact"/>
        <w:ind w:left="0" w:leftChars="0" w:right="0" w:rightChars="0" w:firstLine="640" w:firstLineChars="200"/>
        <w:textAlignment w:val="auto"/>
        <w:rPr>
          <w:rFonts w:hint="eastAsia" w:ascii="仿宋_GB2312" w:hAnsi="仿宋_GB2312" w:eastAsia="仿宋_GB2312" w:cs="仿宋_GB2312"/>
          <w:color w:val="000000" w:themeColor="text1"/>
          <w:spacing w:val="0"/>
          <w:sz w:val="32"/>
          <w:szCs w:val="32"/>
          <w:shd w:val="clear" w:color="auto" w:fill="FFFFFF"/>
          <w:lang w:val="en-US" w:eastAsia="zh-CN"/>
          <w14:textFill>
            <w14:solidFill>
              <w14:schemeClr w14:val="tx1"/>
            </w14:solidFill>
          </w14:textFill>
        </w:rPr>
      </w:pPr>
      <w:r>
        <w:rPr>
          <w:rFonts w:hint="default" w:ascii="Times New Roman" w:hAnsi="Times New Roman" w:eastAsia="仿宋_GB2312" w:cs="Times New Roman"/>
          <w:color w:val="auto"/>
          <w:kern w:val="2"/>
          <w:sz w:val="32"/>
          <w:szCs w:val="32"/>
          <w:lang w:val="en-US" w:eastAsia="zh-CN" w:bidi="ar-SA"/>
        </w:rPr>
        <w:t>3.</w:t>
      </w:r>
      <w:r>
        <w:rPr>
          <w:rFonts w:hint="eastAsia" w:ascii="仿宋_GB2312" w:hAnsi="仿宋_GB2312" w:eastAsia="仿宋_GB2312" w:cs="仿宋_GB2312"/>
          <w:i w:val="0"/>
          <w:iCs w:val="0"/>
          <w:caps w:val="0"/>
          <w:color w:val="000000" w:themeColor="text1"/>
          <w:spacing w:val="0"/>
          <w:sz w:val="32"/>
          <w:szCs w:val="32"/>
          <w:lang w:val="en-US" w:eastAsia="zh-CN"/>
          <w14:textFill>
            <w14:solidFill>
              <w14:schemeClr w14:val="tx1"/>
            </w14:solidFill>
          </w14:textFill>
        </w:rPr>
        <w:t>印制了党组红头文件，厘清公文类</w:t>
      </w:r>
      <w:r>
        <w:rPr>
          <w:rFonts w:hint="eastAsia" w:ascii="仿宋_GB2312" w:hAnsi="仿宋_GB2312" w:eastAsia="仿宋_GB2312" w:cs="仿宋_GB2312"/>
          <w:color w:val="000000" w:themeColor="text1"/>
          <w:spacing w:val="0"/>
          <w:sz w:val="32"/>
          <w:szCs w:val="32"/>
          <w:shd w:val="clear" w:color="auto" w:fill="FFFFFF"/>
          <w:lang w:val="en-US" w:eastAsia="zh-CN"/>
          <w14:textFill>
            <w14:solidFill>
              <w14:schemeClr w14:val="tx1"/>
            </w14:solidFill>
          </w14:textFill>
        </w:rPr>
        <w:t>别，明确涉及党组的工作文件，必须使用党组红头文件和党组公章。</w:t>
      </w:r>
    </w:p>
    <w:p>
      <w:pPr>
        <w:keepNext w:val="0"/>
        <w:keepLines w:val="0"/>
        <w:pageBreakBefore w:val="0"/>
        <w:widowControl w:val="0"/>
        <w:numPr>
          <w:ilvl w:val="0"/>
          <w:numId w:val="0"/>
        </w:numPr>
        <w:kinsoku/>
        <w:wordWrap/>
        <w:overflowPunct/>
        <w:topLinePunct w:val="0"/>
        <w:autoSpaceDE/>
        <w:autoSpaceDN/>
        <w:bidi w:val="0"/>
        <w:snapToGrid/>
        <w:spacing w:line="580" w:lineRule="exact"/>
        <w:ind w:left="0" w:leftChars="0" w:right="0" w:rightChars="0" w:firstLine="643" w:firstLineChars="200"/>
        <w:textAlignment w:val="auto"/>
        <w:rPr>
          <w:rFonts w:hint="default" w:ascii="仿宋_GB2312" w:hAnsi="仿宋_GB2312" w:eastAsia="仿宋_GB2312" w:cs="仿宋_GB2312"/>
          <w:color w:val="000000" w:themeColor="text1"/>
          <w:spacing w:val="0"/>
          <w:sz w:val="32"/>
          <w:szCs w:val="32"/>
          <w:shd w:val="clear" w:color="auto" w:fill="FFFFFF"/>
          <w:lang w:val="en-US" w:eastAsia="zh-CN"/>
          <w14:textFill>
            <w14:solidFill>
              <w14:schemeClr w14:val="tx1"/>
            </w14:solidFill>
          </w14:textFill>
        </w:rPr>
      </w:pPr>
      <w:r>
        <w:rPr>
          <w:rFonts w:hint="eastAsia" w:ascii="仿宋_GB2312" w:hAnsi="仿宋_GB2312" w:eastAsia="仿宋_GB2312" w:cs="仿宋_GB2312"/>
          <w:b/>
          <w:bCs/>
          <w:color w:val="000000" w:themeColor="text1"/>
          <w:spacing w:val="0"/>
          <w:sz w:val="32"/>
          <w:szCs w:val="32"/>
          <w:highlight w:val="none"/>
          <w:lang w:val="en-US" w:eastAsia="zh-CN"/>
          <w14:textFill>
            <w14:solidFill>
              <w14:schemeClr w14:val="tx1"/>
            </w14:solidFill>
          </w14:textFill>
        </w:rPr>
        <w:t>完成情况：</w:t>
      </w:r>
      <w:r>
        <w:rPr>
          <w:rFonts w:hint="eastAsia" w:ascii="仿宋_GB2312" w:hAnsi="仿宋_GB2312" w:eastAsia="仿宋_GB2312" w:cs="仿宋_GB2312"/>
          <w:kern w:val="0"/>
          <w:sz w:val="32"/>
          <w:szCs w:val="32"/>
          <w:lang w:val="en-US" w:eastAsia="zh-CN" w:bidi="ar-SA"/>
        </w:rPr>
        <w:t>已完成</w:t>
      </w:r>
    </w:p>
    <w:p>
      <w:pPr>
        <w:keepNext w:val="0"/>
        <w:keepLines w:val="0"/>
        <w:pageBreakBefore w:val="0"/>
        <w:widowControl w:val="0"/>
        <w:kinsoku/>
        <w:wordWrap/>
        <w:overflowPunct/>
        <w:topLinePunct w:val="0"/>
        <w:autoSpaceDE/>
        <w:autoSpaceDN/>
        <w:bidi w:val="0"/>
        <w:adjustRightInd w:val="0"/>
        <w:snapToGrid/>
        <w:spacing w:line="580" w:lineRule="exact"/>
        <w:ind w:leftChars="0" w:right="0" w:firstLine="643" w:firstLineChars="200"/>
        <w:jc w:val="left"/>
        <w:textAlignment w:val="auto"/>
        <w:rPr>
          <w:rFonts w:hint="eastAsia" w:ascii="楷体_GB2312" w:hAnsi="楷体_GB2312" w:eastAsia="楷体_GB2312" w:cs="楷体_GB2312"/>
          <w:b w:val="0"/>
          <w:bCs w:val="0"/>
          <w:color w:val="000000" w:themeColor="text1"/>
          <w:spacing w:val="0"/>
          <w:sz w:val="32"/>
          <w:szCs w:val="32"/>
          <w:shd w:val="clear" w:color="auto" w:fill="FFFFFF"/>
          <w:lang w:val="en-US" w:eastAsia="zh-CN"/>
          <w14:textFill>
            <w14:solidFill>
              <w14:schemeClr w14:val="tx1"/>
            </w14:solidFill>
          </w14:textFill>
        </w:rPr>
      </w:pPr>
      <w:r>
        <w:rPr>
          <w:rFonts w:hint="eastAsia" w:ascii="楷体_GB2312" w:hAnsi="楷体_GB2312" w:eastAsia="楷体_GB2312" w:cs="楷体_GB2312"/>
          <w:b/>
          <w:bCs/>
          <w:color w:val="000000" w:themeColor="text1"/>
          <w:spacing w:val="0"/>
          <w:sz w:val="32"/>
          <w:szCs w:val="32"/>
          <w:highlight w:val="none"/>
          <w:lang w:val="en-US" w:eastAsia="zh-CN"/>
          <w14:textFill>
            <w14:solidFill>
              <w14:schemeClr w14:val="tx1"/>
            </w14:solidFill>
          </w14:textFill>
        </w:rPr>
        <w:t>（二）党支部作用发挥不强。</w:t>
      </w:r>
      <w:r>
        <w:rPr>
          <w:rFonts w:hint="eastAsia" w:ascii="楷体_GB2312" w:hAnsi="楷体_GB2312" w:eastAsia="楷体_GB2312" w:cs="楷体_GB2312"/>
          <w:b w:val="0"/>
          <w:bCs w:val="0"/>
          <w:color w:val="000000" w:themeColor="text1"/>
          <w:spacing w:val="0"/>
          <w:sz w:val="32"/>
          <w:szCs w:val="32"/>
          <w:shd w:val="clear" w:color="auto" w:fill="FFFFFF"/>
          <w:lang w:val="en-US" w:eastAsia="zh-CN"/>
          <w14:textFill>
            <w14:solidFill>
              <w14:schemeClr w14:val="tx1"/>
            </w14:solidFill>
          </w14:textFill>
        </w:rPr>
        <w:t>一是征收中心党支部设置有副书记职务，党建工作责任制度和党支部委员分工与职责中，没有制定副书记主要职责，谈话中支部副书记、支委其他成员对其工作职责不清晰,甚至三会一课、“5+N”主题党日活动基本流程都弄不清。二是行文不规范，如“关于召开2020年度专题组织生活会的请示”“关于党史学习教育专题组织生活会的情况报告”等文件用的也是行政文和行政章。</w:t>
      </w:r>
    </w:p>
    <w:p>
      <w:pPr>
        <w:keepNext w:val="0"/>
        <w:keepLines w:val="0"/>
        <w:pageBreakBefore w:val="0"/>
        <w:widowControl w:val="0"/>
        <w:kinsoku/>
        <w:wordWrap/>
        <w:overflowPunct/>
        <w:topLinePunct w:val="0"/>
        <w:autoSpaceDE/>
        <w:autoSpaceDN/>
        <w:bidi w:val="0"/>
        <w:adjustRightInd w:val="0"/>
        <w:snapToGrid/>
        <w:spacing w:line="580" w:lineRule="exact"/>
        <w:ind w:leftChars="0" w:right="0" w:firstLine="643" w:firstLineChars="200"/>
        <w:jc w:val="both"/>
        <w:textAlignment w:val="auto"/>
        <w:rPr>
          <w:rFonts w:hint="eastAsia" w:ascii="Times New Roman" w:hAnsi="Times New Roman" w:eastAsia="仿宋_GB2312" w:cs="Times New Roman"/>
          <w:b/>
          <w:bCs/>
          <w:color w:val="000000" w:themeColor="text1"/>
          <w:spacing w:val="0"/>
          <w:sz w:val="32"/>
          <w:szCs w:val="32"/>
          <w:highlight w:val="none"/>
          <w:lang w:val="en-US" w:eastAsia="zh-CN"/>
          <w14:textFill>
            <w14:solidFill>
              <w14:schemeClr w14:val="tx1"/>
            </w14:solidFill>
          </w14:textFill>
        </w:rPr>
      </w:pPr>
      <w:r>
        <w:rPr>
          <w:rFonts w:hint="default" w:ascii="Times New Roman" w:hAnsi="Times New Roman" w:eastAsia="仿宋_GB2312" w:cs="Times New Roman"/>
          <w:b/>
          <w:bCs/>
          <w:color w:val="000000" w:themeColor="text1"/>
          <w:spacing w:val="0"/>
          <w:sz w:val="32"/>
          <w:szCs w:val="32"/>
          <w:highlight w:val="none"/>
          <w:lang w:val="en-US" w:eastAsia="zh-CN"/>
          <w14:textFill>
            <w14:solidFill>
              <w14:schemeClr w14:val="tx1"/>
            </w14:solidFill>
          </w14:textFill>
        </w:rPr>
        <w:t>整改</w:t>
      </w:r>
      <w:r>
        <w:rPr>
          <w:rFonts w:hint="eastAsia" w:ascii="Times New Roman" w:hAnsi="Times New Roman" w:eastAsia="仿宋_GB2312" w:cs="Times New Roman"/>
          <w:b/>
          <w:bCs/>
          <w:color w:val="000000" w:themeColor="text1"/>
          <w:spacing w:val="0"/>
          <w:sz w:val="32"/>
          <w:szCs w:val="32"/>
          <w:highlight w:val="none"/>
          <w:lang w:val="en-US" w:eastAsia="zh-CN"/>
          <w14:textFill>
            <w14:solidFill>
              <w14:schemeClr w14:val="tx1"/>
            </w14:solidFill>
          </w14:textFill>
        </w:rPr>
        <w:t>情况：</w:t>
      </w:r>
    </w:p>
    <w:p>
      <w:pPr>
        <w:keepNext w:val="0"/>
        <w:keepLines w:val="0"/>
        <w:pageBreakBefore w:val="0"/>
        <w:widowControl w:val="0"/>
        <w:numPr>
          <w:ilvl w:val="0"/>
          <w:numId w:val="0"/>
        </w:numPr>
        <w:kinsoku/>
        <w:wordWrap/>
        <w:overflowPunct/>
        <w:topLinePunct w:val="0"/>
        <w:autoSpaceDE/>
        <w:autoSpaceDN/>
        <w:bidi w:val="0"/>
        <w:adjustRightInd w:val="0"/>
        <w:snapToGrid/>
        <w:spacing w:line="580" w:lineRule="exact"/>
        <w:ind w:left="0" w:leftChars="0" w:right="0" w:rightChars="0" w:firstLine="640" w:firstLineChars="200"/>
        <w:jc w:val="both"/>
        <w:textAlignment w:val="auto"/>
        <w:rPr>
          <w:rFonts w:hint="eastAsia" w:ascii="仿宋_GB2312" w:hAnsi="仿宋_GB2312" w:eastAsia="仿宋_GB2312" w:cs="仿宋_GB2312"/>
          <w:b w:val="0"/>
          <w:bCs/>
          <w:color w:val="000000" w:themeColor="text1"/>
          <w:spacing w:val="0"/>
          <w:sz w:val="32"/>
          <w:szCs w:val="32"/>
          <w:shd w:val="clear" w:color="auto" w:fill="FFFFFF"/>
          <w:lang w:val="en-US" w:eastAsia="zh-CN"/>
          <w14:textFill>
            <w14:solidFill>
              <w14:schemeClr w14:val="tx1"/>
            </w14:solidFill>
          </w14:textFill>
        </w:rPr>
      </w:pPr>
      <w:r>
        <w:rPr>
          <w:rFonts w:hint="eastAsia" w:ascii="仿宋_GB2312" w:hAnsi="仿宋_GB2312" w:eastAsia="仿宋_GB2312" w:cs="仿宋_GB2312"/>
          <w:b w:val="0"/>
          <w:bCs/>
          <w:color w:val="000000" w:themeColor="text1"/>
          <w:spacing w:val="0"/>
          <w:kern w:val="2"/>
          <w:sz w:val="32"/>
          <w:szCs w:val="32"/>
          <w:shd w:val="clear" w:fill="FFFFFF"/>
          <w:lang w:val="en-US" w:eastAsia="zh-CN" w:bidi="ar-SA"/>
          <w14:textFill>
            <w14:solidFill>
              <w14:schemeClr w14:val="tx1"/>
            </w14:solidFill>
          </w14:textFill>
        </w:rPr>
        <w:t>1.</w:t>
      </w:r>
      <w:r>
        <w:rPr>
          <w:rFonts w:hint="eastAsia" w:ascii="Times New Roman" w:hAnsi="Times New Roman" w:eastAsia="仿宋_GB2312" w:cs="Times New Roman"/>
          <w:b w:val="0"/>
          <w:bCs w:val="0"/>
          <w:color w:val="000000" w:themeColor="text1"/>
          <w:spacing w:val="0"/>
          <w:sz w:val="32"/>
          <w:szCs w:val="32"/>
          <w:highlight w:val="none"/>
          <w:lang w:val="en-US" w:eastAsia="zh-CN"/>
          <w14:textFill>
            <w14:solidFill>
              <w14:schemeClr w14:val="tx1"/>
            </w14:solidFill>
          </w14:textFill>
        </w:rPr>
        <w:t>充分发挥党支部基层堡垒作用。</w:t>
      </w:r>
      <w:r>
        <w:rPr>
          <w:rFonts w:hint="eastAsia" w:ascii="仿宋_GB2312" w:hAnsi="仿宋_GB2312" w:eastAsia="仿宋_GB2312" w:cs="仿宋_GB2312"/>
          <w:b w:val="0"/>
          <w:bCs/>
          <w:color w:val="000000" w:themeColor="text1"/>
          <w:spacing w:val="0"/>
          <w:sz w:val="32"/>
          <w:szCs w:val="32"/>
          <w:shd w:val="clear" w:color="auto" w:fill="FFFFFF"/>
          <w:lang w:val="en-US" w:eastAsia="zh-CN"/>
          <w14:textFill>
            <w14:solidFill>
              <w14:schemeClr w14:val="tx1"/>
            </w14:solidFill>
          </w14:textFill>
        </w:rPr>
        <w:t>2024年1月12日召开支委会，对有关党支部的基本理论知识进行学习强化，并对支委会成员的主要任务和职责进一步规范。</w:t>
      </w:r>
    </w:p>
    <w:p>
      <w:pPr>
        <w:keepNext w:val="0"/>
        <w:keepLines w:val="0"/>
        <w:pageBreakBefore w:val="0"/>
        <w:widowControl w:val="0"/>
        <w:numPr>
          <w:ilvl w:val="0"/>
          <w:numId w:val="0"/>
        </w:numPr>
        <w:kinsoku/>
        <w:wordWrap/>
        <w:overflowPunct/>
        <w:topLinePunct w:val="0"/>
        <w:autoSpaceDE/>
        <w:autoSpaceDN/>
        <w:bidi w:val="0"/>
        <w:adjustRightInd w:val="0"/>
        <w:snapToGrid/>
        <w:spacing w:line="580" w:lineRule="exact"/>
        <w:ind w:left="0" w:leftChars="0" w:right="0" w:rightChars="0" w:firstLine="640" w:firstLineChars="200"/>
        <w:jc w:val="both"/>
        <w:textAlignment w:val="auto"/>
        <w:rPr>
          <w:rFonts w:hint="eastAsia" w:ascii="仿宋_GB2312" w:hAnsi="仿宋_GB2312" w:eastAsia="仿宋_GB2312" w:cs="仿宋_GB2312"/>
          <w:b w:val="0"/>
          <w:bCs/>
          <w:color w:val="000000" w:themeColor="text1"/>
          <w:spacing w:val="0"/>
          <w:sz w:val="32"/>
          <w:szCs w:val="32"/>
          <w:shd w:val="clear" w:color="auto" w:fill="FFFFFF"/>
          <w:lang w:val="en-US" w:eastAsia="zh-CN"/>
          <w14:textFill>
            <w14:solidFill>
              <w14:schemeClr w14:val="tx1"/>
            </w14:solidFill>
          </w14:textFill>
        </w:rPr>
      </w:pPr>
      <w:r>
        <w:rPr>
          <w:rFonts w:hint="eastAsia" w:ascii="仿宋_GB2312" w:hAnsi="仿宋_GB2312" w:eastAsia="仿宋_GB2312" w:cs="仿宋_GB2312"/>
          <w:b w:val="0"/>
          <w:bCs/>
          <w:color w:val="000000" w:themeColor="text1"/>
          <w:spacing w:val="0"/>
          <w:kern w:val="2"/>
          <w:sz w:val="32"/>
          <w:szCs w:val="32"/>
          <w:shd w:val="clear" w:fill="FFFFFF"/>
          <w:lang w:val="en-US" w:eastAsia="zh-CN" w:bidi="ar-SA"/>
          <w14:textFill>
            <w14:solidFill>
              <w14:schemeClr w14:val="tx1"/>
            </w14:solidFill>
          </w14:textFill>
        </w:rPr>
        <w:t>2.</w:t>
      </w:r>
      <w:r>
        <w:rPr>
          <w:rFonts w:hint="eastAsia" w:ascii="仿宋_GB2312" w:hAnsi="仿宋_GB2312" w:eastAsia="仿宋_GB2312" w:cs="仿宋_GB2312"/>
          <w:b w:val="0"/>
          <w:bCs/>
          <w:color w:val="000000" w:themeColor="text1"/>
          <w:spacing w:val="0"/>
          <w:sz w:val="32"/>
          <w:szCs w:val="32"/>
          <w:shd w:val="clear" w:color="auto" w:fill="FFFFFF"/>
          <w:lang w:val="en-US" w:eastAsia="zh-CN"/>
          <w14:textFill>
            <w14:solidFill>
              <w14:schemeClr w14:val="tx1"/>
            </w14:solidFill>
          </w14:textFill>
        </w:rPr>
        <w:t>严格落实行文工作要求，加强对规范性行文的学习，准确掌握公文种类、公文格式、行文规则、公文拟制和公文办理的相关要求；加强公文的审核把关，确保公文形式规范、结构完整、内容严谨、条理清晰。截至2024年3月底共使用党组章3次。</w:t>
      </w:r>
    </w:p>
    <w:p>
      <w:pPr>
        <w:keepNext w:val="0"/>
        <w:keepLines w:val="0"/>
        <w:pageBreakBefore w:val="0"/>
        <w:widowControl w:val="0"/>
        <w:numPr>
          <w:ilvl w:val="0"/>
          <w:numId w:val="0"/>
        </w:numPr>
        <w:kinsoku/>
        <w:wordWrap/>
        <w:overflowPunct/>
        <w:topLinePunct w:val="0"/>
        <w:autoSpaceDE/>
        <w:autoSpaceDN/>
        <w:bidi w:val="0"/>
        <w:adjustRightInd w:val="0"/>
        <w:snapToGrid/>
        <w:spacing w:line="580" w:lineRule="exact"/>
        <w:ind w:left="0" w:leftChars="0" w:right="0" w:rightChars="0" w:firstLine="643" w:firstLineChars="200"/>
        <w:jc w:val="both"/>
        <w:textAlignment w:val="auto"/>
        <w:rPr>
          <w:rFonts w:hint="default" w:ascii="仿宋_GB2312" w:hAnsi="仿宋_GB2312" w:eastAsia="仿宋_GB2312" w:cs="仿宋_GB2312"/>
          <w:b w:val="0"/>
          <w:bCs/>
          <w:color w:val="000000" w:themeColor="text1"/>
          <w:spacing w:val="0"/>
          <w:sz w:val="32"/>
          <w:szCs w:val="32"/>
          <w:shd w:val="clear" w:color="auto" w:fill="FFFFFF"/>
          <w:lang w:val="en-US" w:eastAsia="zh-CN"/>
          <w14:textFill>
            <w14:solidFill>
              <w14:schemeClr w14:val="tx1"/>
            </w14:solidFill>
          </w14:textFill>
        </w:rPr>
      </w:pPr>
      <w:r>
        <w:rPr>
          <w:rFonts w:hint="eastAsia" w:ascii="仿宋_GB2312" w:hAnsi="仿宋_GB2312" w:eastAsia="仿宋_GB2312" w:cs="仿宋_GB2312"/>
          <w:b/>
          <w:bCs/>
          <w:color w:val="000000" w:themeColor="text1"/>
          <w:spacing w:val="0"/>
          <w:sz w:val="32"/>
          <w:szCs w:val="32"/>
          <w:highlight w:val="none"/>
          <w:lang w:val="en-US" w:eastAsia="zh-CN"/>
          <w14:textFill>
            <w14:solidFill>
              <w14:schemeClr w14:val="tx1"/>
            </w14:solidFill>
          </w14:textFill>
        </w:rPr>
        <w:t>完成情况：</w:t>
      </w:r>
      <w:r>
        <w:rPr>
          <w:rFonts w:hint="eastAsia" w:ascii="仿宋_GB2312" w:hAnsi="仿宋_GB2312" w:eastAsia="仿宋_GB2312" w:cs="仿宋_GB2312"/>
          <w:kern w:val="0"/>
          <w:sz w:val="32"/>
          <w:szCs w:val="32"/>
          <w:lang w:val="en-US" w:eastAsia="zh-CN" w:bidi="ar-SA"/>
        </w:rPr>
        <w:t>已完成</w:t>
      </w:r>
    </w:p>
    <w:p>
      <w:pPr>
        <w:keepNext w:val="0"/>
        <w:keepLines w:val="0"/>
        <w:pageBreakBefore w:val="0"/>
        <w:widowControl w:val="0"/>
        <w:kinsoku/>
        <w:wordWrap/>
        <w:overflowPunct/>
        <w:topLinePunct w:val="0"/>
        <w:autoSpaceDE/>
        <w:autoSpaceDN/>
        <w:bidi w:val="0"/>
        <w:adjustRightInd w:val="0"/>
        <w:snapToGrid/>
        <w:spacing w:line="580" w:lineRule="exact"/>
        <w:ind w:leftChars="0" w:right="0" w:firstLine="643" w:firstLineChars="200"/>
        <w:jc w:val="both"/>
        <w:textAlignment w:val="auto"/>
        <w:rPr>
          <w:rFonts w:hint="eastAsia" w:ascii="楷体_GB2312" w:hAnsi="楷体_GB2312" w:eastAsia="楷体_GB2312" w:cs="楷体_GB2312"/>
          <w:b w:val="0"/>
          <w:bCs w:val="0"/>
          <w:color w:val="000000" w:themeColor="text1"/>
          <w:spacing w:val="0"/>
          <w:sz w:val="32"/>
          <w:szCs w:val="32"/>
          <w:shd w:val="clear" w:color="auto" w:fill="FFFFFF"/>
          <w:lang w:val="en-US" w:eastAsia="zh-CN"/>
          <w14:textFill>
            <w14:solidFill>
              <w14:schemeClr w14:val="tx1"/>
            </w14:solidFill>
          </w14:textFill>
        </w:rPr>
      </w:pPr>
      <w:r>
        <w:rPr>
          <w:rFonts w:hint="eastAsia" w:ascii="楷体_GB2312" w:hAnsi="楷体_GB2312" w:eastAsia="楷体_GB2312" w:cs="楷体_GB2312"/>
          <w:b/>
          <w:bCs/>
          <w:color w:val="000000" w:themeColor="text1"/>
          <w:spacing w:val="0"/>
          <w:sz w:val="32"/>
          <w:szCs w:val="32"/>
          <w:highlight w:val="none"/>
          <w:lang w:val="en-US" w:eastAsia="zh-CN"/>
          <w14:textFill>
            <w14:solidFill>
              <w14:schemeClr w14:val="tx1"/>
            </w14:solidFill>
          </w14:textFill>
        </w:rPr>
        <w:t>（三）党的组织生活落实不到位。</w:t>
      </w:r>
      <w:r>
        <w:rPr>
          <w:rFonts w:hint="eastAsia" w:ascii="楷体_GB2312" w:hAnsi="楷体_GB2312" w:eastAsia="楷体_GB2312" w:cs="楷体_GB2312"/>
          <w:b w:val="0"/>
          <w:bCs w:val="0"/>
          <w:color w:val="000000" w:themeColor="text1"/>
          <w:spacing w:val="0"/>
          <w:sz w:val="32"/>
          <w:szCs w:val="32"/>
          <w:shd w:val="clear" w:color="auto" w:fill="FFFFFF"/>
          <w:lang w:val="en-US" w:eastAsia="zh-CN"/>
          <w14:textFill>
            <w14:solidFill>
              <w14:schemeClr w14:val="tx1"/>
            </w14:solidFill>
          </w14:textFill>
        </w:rPr>
        <w:t>一是“三会一课”概念不清。该支部没有设置党小组，但2021年“三会一课”有10篇党小组会议记录。二是会议记录不规范。如2020年以来“三会一课”记录中无记录人的有30篇、无参会人员的有8篇、参会人员记录不规范的有58篇、会议名称不规范的有42篇。2022年1月17日和2022年3月24日的党组会记录在“三会一课”记录本。三是“5+N”主题党日活动执行弱化，2020年以来没有活动报告单，未开展过党员自评，N项活动没有相关材料。</w:t>
      </w:r>
    </w:p>
    <w:p>
      <w:pPr>
        <w:keepNext w:val="0"/>
        <w:keepLines w:val="0"/>
        <w:pageBreakBefore w:val="0"/>
        <w:widowControl w:val="0"/>
        <w:kinsoku/>
        <w:wordWrap/>
        <w:overflowPunct/>
        <w:topLinePunct w:val="0"/>
        <w:autoSpaceDE/>
        <w:autoSpaceDN/>
        <w:bidi w:val="0"/>
        <w:snapToGrid/>
        <w:spacing w:line="580" w:lineRule="exact"/>
        <w:ind w:left="0" w:leftChars="0" w:right="0" w:firstLine="643" w:firstLineChars="200"/>
        <w:jc w:val="both"/>
        <w:textAlignment w:val="auto"/>
        <w:rPr>
          <w:rFonts w:hint="eastAsia" w:ascii="Times New Roman" w:hAnsi="Times New Roman" w:eastAsia="仿宋_GB2312" w:cs="Times New Roman"/>
          <w:b/>
          <w:bCs/>
          <w:color w:val="000000" w:themeColor="text1"/>
          <w:spacing w:val="0"/>
          <w:sz w:val="32"/>
          <w:szCs w:val="32"/>
          <w:highlight w:val="none"/>
          <w:lang w:val="en-US" w:eastAsia="zh-CN"/>
          <w14:textFill>
            <w14:solidFill>
              <w14:schemeClr w14:val="tx1"/>
            </w14:solidFill>
          </w14:textFill>
        </w:rPr>
      </w:pPr>
      <w:r>
        <w:rPr>
          <w:rFonts w:hint="default" w:ascii="Times New Roman" w:hAnsi="Times New Roman" w:eastAsia="仿宋_GB2312" w:cs="Times New Roman"/>
          <w:b/>
          <w:bCs/>
          <w:color w:val="000000" w:themeColor="text1"/>
          <w:spacing w:val="0"/>
          <w:sz w:val="32"/>
          <w:szCs w:val="32"/>
          <w:highlight w:val="none"/>
          <w:lang w:val="en-US" w:eastAsia="zh-CN"/>
          <w14:textFill>
            <w14:solidFill>
              <w14:schemeClr w14:val="tx1"/>
            </w14:solidFill>
          </w14:textFill>
        </w:rPr>
        <w:t>整改</w:t>
      </w:r>
      <w:r>
        <w:rPr>
          <w:rFonts w:hint="eastAsia" w:ascii="Times New Roman" w:hAnsi="Times New Roman" w:eastAsia="仿宋_GB2312" w:cs="Times New Roman"/>
          <w:b/>
          <w:bCs/>
          <w:color w:val="000000" w:themeColor="text1"/>
          <w:spacing w:val="0"/>
          <w:sz w:val="32"/>
          <w:szCs w:val="32"/>
          <w:highlight w:val="none"/>
          <w:lang w:val="en-US" w:eastAsia="zh-CN"/>
          <w14:textFill>
            <w14:solidFill>
              <w14:schemeClr w14:val="tx1"/>
            </w14:solidFill>
          </w14:textFill>
        </w:rPr>
        <w:t>情况：</w:t>
      </w:r>
    </w:p>
    <w:p>
      <w:pPr>
        <w:keepNext w:val="0"/>
        <w:keepLines w:val="0"/>
        <w:pageBreakBefore w:val="0"/>
        <w:widowControl w:val="0"/>
        <w:numPr>
          <w:ilvl w:val="0"/>
          <w:numId w:val="0"/>
        </w:numPr>
        <w:kinsoku/>
        <w:wordWrap/>
        <w:overflowPunct/>
        <w:topLinePunct w:val="0"/>
        <w:autoSpaceDE/>
        <w:autoSpaceDN/>
        <w:bidi w:val="0"/>
        <w:snapToGrid/>
        <w:spacing w:line="580" w:lineRule="exact"/>
        <w:ind w:left="0" w:leftChars="0" w:right="0" w:rightChars="0" w:firstLine="640" w:firstLineChars="200"/>
        <w:jc w:val="both"/>
        <w:textAlignment w:val="auto"/>
        <w:rPr>
          <w:rFonts w:hint="eastAsia" w:ascii="仿宋_GB2312" w:hAnsi="仿宋_GB2312" w:eastAsia="仿宋_GB2312" w:cs="仿宋_GB2312"/>
          <w:b w:val="0"/>
          <w:bCs w:val="0"/>
          <w:color w:val="000000" w:themeColor="text1"/>
          <w:spacing w:val="0"/>
          <w:sz w:val="32"/>
          <w:szCs w:val="32"/>
          <w:highlight w:val="none"/>
          <w:lang w:val="en-US" w:eastAsia="zh-CN"/>
          <w14:textFill>
            <w14:solidFill>
              <w14:schemeClr w14:val="tx1"/>
            </w14:solidFill>
          </w14:textFill>
        </w:rPr>
      </w:pPr>
      <w:r>
        <w:rPr>
          <w:rFonts w:hint="eastAsia" w:ascii="仿宋_GB2312" w:hAnsi="仿宋_GB2312" w:eastAsia="仿宋_GB2312" w:cs="仿宋_GB2312"/>
          <w:b w:val="0"/>
          <w:bCs w:val="0"/>
          <w:color w:val="000000" w:themeColor="text1"/>
          <w:spacing w:val="0"/>
          <w:kern w:val="2"/>
          <w:sz w:val="32"/>
          <w:szCs w:val="32"/>
          <w:lang w:val="en-US" w:eastAsia="zh-CN" w:bidi="ar-SA"/>
          <w14:textFill>
            <w14:solidFill>
              <w14:schemeClr w14:val="tx1"/>
            </w14:solidFill>
          </w14:textFill>
        </w:rPr>
        <w:t>1.</w:t>
      </w:r>
      <w:r>
        <w:rPr>
          <w:rFonts w:hint="eastAsia" w:ascii="仿宋_GB2312" w:hAnsi="仿宋_GB2312" w:eastAsia="仿宋_GB2312" w:cs="仿宋_GB2312"/>
          <w:b w:val="0"/>
          <w:bCs w:val="0"/>
          <w:color w:val="000000" w:themeColor="text1"/>
          <w:spacing w:val="0"/>
          <w:sz w:val="32"/>
          <w:szCs w:val="32"/>
          <w:shd w:val="clear" w:color="auto" w:fill="FFFFFF"/>
          <w:lang w:val="en-US" w:eastAsia="zh-CN"/>
          <w14:textFill>
            <w14:solidFill>
              <w14:schemeClr w14:val="tx1"/>
            </w14:solidFill>
          </w14:textFill>
        </w:rPr>
        <w:t>对会议记录不规范的进行梳理并规范，安排专人负责会议记录，规范会议召开流程，并加强对会议记录的审核把关力度。</w:t>
      </w:r>
    </w:p>
    <w:p>
      <w:pPr>
        <w:keepNext w:val="0"/>
        <w:keepLines w:val="0"/>
        <w:pageBreakBefore w:val="0"/>
        <w:widowControl w:val="0"/>
        <w:numPr>
          <w:ilvl w:val="0"/>
          <w:numId w:val="0"/>
        </w:numPr>
        <w:kinsoku/>
        <w:wordWrap/>
        <w:overflowPunct/>
        <w:topLinePunct w:val="0"/>
        <w:autoSpaceDE/>
        <w:autoSpaceDN/>
        <w:bidi w:val="0"/>
        <w:snapToGrid/>
        <w:spacing w:line="580" w:lineRule="exact"/>
        <w:ind w:left="0" w:leftChars="0" w:right="0" w:rightChars="0" w:firstLine="640" w:firstLineChars="200"/>
        <w:jc w:val="both"/>
        <w:textAlignment w:val="auto"/>
        <w:rPr>
          <w:rFonts w:hint="default" w:ascii="仿宋_GB2312" w:hAnsi="仿宋_GB2312" w:eastAsia="仿宋_GB2312" w:cs="仿宋_GB2312"/>
          <w:b w:val="0"/>
          <w:bCs w:val="0"/>
          <w:color w:val="000000" w:themeColor="text1"/>
          <w:spacing w:val="0"/>
          <w:sz w:val="32"/>
          <w:szCs w:val="32"/>
          <w:shd w:val="clear" w:color="auto" w:fill="FFFFFF"/>
          <w:lang w:val="en-US" w:eastAsia="zh-CN"/>
          <w14:textFill>
            <w14:solidFill>
              <w14:schemeClr w14:val="tx1"/>
            </w14:solidFill>
          </w14:textFill>
        </w:rPr>
      </w:pPr>
      <w:r>
        <w:rPr>
          <w:rFonts w:hint="eastAsia" w:ascii="仿宋_GB2312" w:hAnsi="仿宋_GB2312" w:eastAsia="仿宋_GB2312" w:cs="仿宋_GB2312"/>
          <w:b w:val="0"/>
          <w:bCs w:val="0"/>
          <w:color w:val="000000" w:themeColor="text1"/>
          <w:spacing w:val="0"/>
          <w:kern w:val="2"/>
          <w:sz w:val="32"/>
          <w:szCs w:val="32"/>
          <w:shd w:val="clear" w:fill="FFFFFF"/>
          <w:lang w:val="en-US" w:eastAsia="zh-CN" w:bidi="ar-SA"/>
          <w14:textFill>
            <w14:solidFill>
              <w14:schemeClr w14:val="tx1"/>
            </w14:solidFill>
          </w14:textFill>
        </w:rPr>
        <w:t>2.</w:t>
      </w:r>
      <w:r>
        <w:rPr>
          <w:rFonts w:hint="eastAsia" w:ascii="仿宋_GB2312" w:hAnsi="仿宋_GB2312" w:eastAsia="仿宋_GB2312" w:cs="仿宋_GB2312"/>
          <w:b w:val="0"/>
          <w:bCs w:val="0"/>
          <w:color w:val="000000" w:themeColor="text1"/>
          <w:spacing w:val="0"/>
          <w:sz w:val="32"/>
          <w:szCs w:val="32"/>
          <w:shd w:val="clear" w:color="auto" w:fill="FFFFFF"/>
          <w:lang w:val="en-US" w:eastAsia="zh-CN"/>
          <w14:textFill>
            <w14:solidFill>
              <w14:schemeClr w14:val="tx1"/>
            </w14:solidFill>
          </w14:textFill>
        </w:rPr>
        <w:t>加强支委成员对党建知识的学习，抓好整改落实等具体措施，切实把“三会一课”规范性落实情况作为党支部规范化建设的重点任务，推动“三会一课”各项工作落到实处，不断提升党的组织生活质量，提高党支部委员的业务水平，做好存档管理，确保会议质量。截至2024年3月底支部共召开4次支委会，1次党员大会。</w:t>
      </w:r>
    </w:p>
    <w:p>
      <w:pPr>
        <w:keepNext w:val="0"/>
        <w:keepLines w:val="0"/>
        <w:pageBreakBefore w:val="0"/>
        <w:widowControl w:val="0"/>
        <w:numPr>
          <w:ilvl w:val="0"/>
          <w:numId w:val="0"/>
        </w:numPr>
        <w:kinsoku/>
        <w:wordWrap/>
        <w:overflowPunct/>
        <w:topLinePunct w:val="0"/>
        <w:autoSpaceDE/>
        <w:autoSpaceDN/>
        <w:bidi w:val="0"/>
        <w:snapToGrid/>
        <w:spacing w:line="580" w:lineRule="exact"/>
        <w:ind w:left="0" w:leftChars="0" w:right="0" w:rightChars="0" w:firstLine="640" w:firstLineChars="200"/>
        <w:jc w:val="both"/>
        <w:textAlignment w:val="auto"/>
        <w:rPr>
          <w:rFonts w:hint="eastAsia" w:ascii="仿宋_GB2312" w:hAnsi="仿宋_GB2312" w:eastAsia="仿宋_GB2312" w:cs="仿宋_GB2312"/>
          <w:b w:val="0"/>
          <w:bCs w:val="0"/>
          <w:color w:val="000000" w:themeColor="text1"/>
          <w:spacing w:val="0"/>
          <w:sz w:val="32"/>
          <w:szCs w:val="32"/>
          <w:shd w:val="clear" w:color="auto" w:fill="FFFFFF"/>
          <w:lang w:val="en-US" w:eastAsia="zh-CN"/>
          <w14:textFill>
            <w14:solidFill>
              <w14:schemeClr w14:val="tx1"/>
            </w14:solidFill>
          </w14:textFill>
        </w:rPr>
      </w:pPr>
      <w:r>
        <w:rPr>
          <w:rFonts w:hint="eastAsia" w:ascii="仿宋_GB2312" w:hAnsi="仿宋_GB2312" w:eastAsia="仿宋_GB2312" w:cs="仿宋_GB2312"/>
          <w:b w:val="0"/>
          <w:bCs w:val="0"/>
          <w:color w:val="000000" w:themeColor="text1"/>
          <w:spacing w:val="0"/>
          <w:sz w:val="32"/>
          <w:szCs w:val="32"/>
          <w:shd w:val="clear" w:color="auto" w:fill="FFFFFF"/>
          <w:lang w:val="en-US" w:eastAsia="zh-CN"/>
          <w14:textFill>
            <w14:solidFill>
              <w14:schemeClr w14:val="tx1"/>
            </w14:solidFill>
          </w14:textFill>
        </w:rPr>
        <w:t>3.对“5+N”主题党日活动进行明确活动时间、组织形式、活动内容及活动要求，确保每月主题党日开展规范有序。截至2024年3月底已开展3次“5+N”主题党日活动。</w:t>
      </w:r>
    </w:p>
    <w:p>
      <w:pPr>
        <w:keepNext w:val="0"/>
        <w:keepLines w:val="0"/>
        <w:pageBreakBefore w:val="0"/>
        <w:widowControl w:val="0"/>
        <w:numPr>
          <w:ilvl w:val="0"/>
          <w:numId w:val="0"/>
        </w:numPr>
        <w:kinsoku/>
        <w:wordWrap/>
        <w:overflowPunct/>
        <w:topLinePunct w:val="0"/>
        <w:autoSpaceDE/>
        <w:autoSpaceDN/>
        <w:bidi w:val="0"/>
        <w:adjustRightInd w:val="0"/>
        <w:snapToGrid/>
        <w:spacing w:line="580" w:lineRule="exact"/>
        <w:ind w:left="0" w:leftChars="0" w:right="0" w:rightChars="0" w:firstLine="643" w:firstLineChars="200"/>
        <w:jc w:val="both"/>
        <w:textAlignment w:val="auto"/>
        <w:rPr>
          <w:rFonts w:hint="default" w:ascii="仿宋_GB2312" w:hAnsi="仿宋_GB2312" w:eastAsia="仿宋_GB2312" w:cs="仿宋_GB2312"/>
          <w:b w:val="0"/>
          <w:bCs w:val="0"/>
          <w:color w:val="000000" w:themeColor="text1"/>
          <w:spacing w:val="0"/>
          <w:sz w:val="32"/>
          <w:szCs w:val="32"/>
          <w:shd w:val="clear" w:color="auto" w:fill="FFFFFF"/>
          <w:lang w:val="en-US" w:eastAsia="zh-CN"/>
          <w14:textFill>
            <w14:solidFill>
              <w14:schemeClr w14:val="tx1"/>
            </w14:solidFill>
          </w14:textFill>
        </w:rPr>
      </w:pPr>
      <w:r>
        <w:rPr>
          <w:rFonts w:hint="eastAsia" w:ascii="仿宋_GB2312" w:hAnsi="仿宋_GB2312" w:eastAsia="仿宋_GB2312" w:cs="仿宋_GB2312"/>
          <w:b/>
          <w:bCs/>
          <w:color w:val="000000" w:themeColor="text1"/>
          <w:spacing w:val="0"/>
          <w:sz w:val="32"/>
          <w:szCs w:val="32"/>
          <w:highlight w:val="none"/>
          <w:lang w:val="en-US" w:eastAsia="zh-CN"/>
          <w14:textFill>
            <w14:solidFill>
              <w14:schemeClr w14:val="tx1"/>
            </w14:solidFill>
          </w14:textFill>
        </w:rPr>
        <w:t>完成情况：</w:t>
      </w:r>
      <w:r>
        <w:rPr>
          <w:rFonts w:hint="eastAsia" w:ascii="仿宋_GB2312" w:hAnsi="仿宋_GB2312" w:eastAsia="仿宋_GB2312" w:cs="仿宋_GB2312"/>
          <w:kern w:val="0"/>
          <w:sz w:val="32"/>
          <w:szCs w:val="32"/>
          <w:lang w:val="en-US" w:eastAsia="zh-CN" w:bidi="ar-SA"/>
        </w:rPr>
        <w:t>已完成</w:t>
      </w:r>
    </w:p>
    <w:p>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default" w:ascii="仿宋_GB2312" w:hAnsi="仿宋_GB2312" w:eastAsia="仿宋_GB2312" w:cs="仿宋_GB2312"/>
          <w:sz w:val="32"/>
          <w:szCs w:val="32"/>
          <w:highlight w:val="none"/>
          <w:lang w:val="en-US" w:eastAsia="zh-CN"/>
        </w:rPr>
      </w:pPr>
      <w:bookmarkStart w:id="0" w:name="_GoBack"/>
      <w:bookmarkEnd w:id="0"/>
      <w:r>
        <w:rPr>
          <w:rFonts w:hint="eastAsia" w:ascii="仿宋_GB2312" w:hAnsi="仿宋_GB2312" w:eastAsia="仿宋_GB2312" w:cs="仿宋_GB2312"/>
          <w:sz w:val="32"/>
          <w:szCs w:val="32"/>
        </w:rPr>
        <w:t>欢迎广大</w:t>
      </w:r>
      <w:r>
        <w:rPr>
          <w:rFonts w:hint="eastAsia" w:eastAsia="仿宋_GB2312" w:cs="仿宋_GB2312"/>
          <w:sz w:val="32"/>
          <w:szCs w:val="32"/>
        </w:rPr>
        <w:t>党员</w:t>
      </w:r>
      <w:r>
        <w:rPr>
          <w:rFonts w:hint="eastAsia" w:ascii="仿宋_GB2312" w:hAnsi="仿宋_GB2312" w:eastAsia="仿宋_GB2312" w:cs="仿宋_GB2312"/>
          <w:sz w:val="32"/>
          <w:szCs w:val="32"/>
        </w:rPr>
        <w:t>干部群众对巡察整改落实情况进行监督。如有意见和建议，请及时向我们反映。联系方式：电话</w:t>
      </w:r>
      <w:r>
        <w:rPr>
          <w:rFonts w:ascii="仿宋_GB2312" w:hAnsi="仿宋_GB2312" w:eastAsia="仿宋_GB2312" w:cs="仿宋_GB2312"/>
          <w:sz w:val="32"/>
          <w:szCs w:val="32"/>
        </w:rPr>
        <w:t>0371-</w:t>
      </w:r>
      <w:r>
        <w:rPr>
          <w:rFonts w:hint="eastAsia" w:ascii="仿宋_GB2312" w:hAnsi="仿宋_GB2312" w:eastAsia="仿宋_GB2312" w:cs="仿宋_GB2312"/>
          <w:sz w:val="32"/>
          <w:szCs w:val="32"/>
          <w:lang w:val="en-US" w:eastAsia="zh-CN"/>
        </w:rPr>
        <w:t>22786160</w:t>
      </w:r>
      <w:r>
        <w:rPr>
          <w:rFonts w:hint="eastAsia" w:ascii="仿宋_GB2312" w:hAnsi="仿宋_GB2312" w:eastAsia="仿宋_GB2312" w:cs="仿宋_GB2312"/>
          <w:sz w:val="32"/>
          <w:szCs w:val="32"/>
        </w:rPr>
        <w:t>；电子信箱</w:t>
      </w:r>
      <w:r>
        <w:rPr>
          <w:rFonts w:hint="eastAsia" w:ascii="仿宋_GB2312" w:hAnsi="仿宋_GB2312" w:eastAsia="仿宋_GB2312" w:cs="仿宋_GB2312"/>
          <w:sz w:val="32"/>
          <w:szCs w:val="32"/>
          <w:lang w:val="en-US" w:eastAsia="zh-CN"/>
        </w:rPr>
        <w:t>ltqzhengshouban</w:t>
      </w:r>
      <w:r>
        <w:rPr>
          <w:rFonts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26</w:t>
      </w:r>
      <w:r>
        <w:rPr>
          <w:rFonts w:ascii="仿宋_GB2312" w:hAnsi="仿宋_GB2312" w:eastAsia="仿宋_GB2312" w:cs="仿宋_GB2312"/>
          <w:sz w:val="32"/>
          <w:szCs w:val="32"/>
        </w:rPr>
        <w:t>.com</w:t>
      </w:r>
      <w:r>
        <w:rPr>
          <w:rFonts w:hint="eastAsia" w:ascii="仿宋_GB2312" w:hAnsi="仿宋_GB2312" w:eastAsia="仿宋_GB2312" w:cs="仿宋_GB2312"/>
          <w:sz w:val="32"/>
          <w:szCs w:val="32"/>
        </w:rPr>
        <w:t>。</w:t>
      </w:r>
    </w:p>
    <w:p>
      <w:pPr>
        <w:pStyle w:val="5"/>
        <w:keepNext w:val="0"/>
        <w:keepLines w:val="0"/>
        <w:pageBreakBefore w:val="0"/>
        <w:widowControl w:val="0"/>
        <w:numPr>
          <w:ilvl w:val="0"/>
          <w:numId w:val="0"/>
        </w:numPr>
        <w:kinsoku/>
        <w:wordWrap w:val="0"/>
        <w:overflowPunct/>
        <w:topLinePunct w:val="0"/>
        <w:autoSpaceDE/>
        <w:autoSpaceDN/>
        <w:bidi w:val="0"/>
        <w:spacing w:after="0" w:line="600" w:lineRule="exact"/>
        <w:ind w:firstLine="640" w:firstLineChars="200"/>
        <w:jc w:val="right"/>
        <w:textAlignment w:val="auto"/>
        <w:rPr>
          <w:rFonts w:hint="eastAsia" w:ascii="仿宋_GB2312" w:hAnsi="仿宋_GB2312" w:cs="仿宋_GB2312"/>
          <w:sz w:val="32"/>
          <w:szCs w:val="32"/>
          <w:highlight w:val="none"/>
          <w:lang w:val="en-US" w:eastAsia="zh-CN"/>
        </w:rPr>
      </w:pPr>
    </w:p>
    <w:p>
      <w:pPr>
        <w:pStyle w:val="5"/>
        <w:keepNext w:val="0"/>
        <w:keepLines w:val="0"/>
        <w:pageBreakBefore w:val="0"/>
        <w:widowControl w:val="0"/>
        <w:numPr>
          <w:ilvl w:val="0"/>
          <w:numId w:val="0"/>
        </w:numPr>
        <w:kinsoku/>
        <w:wordWrap w:val="0"/>
        <w:overflowPunct/>
        <w:topLinePunct w:val="0"/>
        <w:autoSpaceDE/>
        <w:autoSpaceDN/>
        <w:bidi w:val="0"/>
        <w:spacing w:after="0" w:line="600" w:lineRule="exact"/>
        <w:ind w:firstLine="640" w:firstLineChars="200"/>
        <w:jc w:val="right"/>
        <w:textAlignment w:val="auto"/>
        <w:rPr>
          <w:rFonts w:hint="default" w:ascii="仿宋_GB2312" w:hAnsi="仿宋_GB2312" w:cs="仿宋_GB2312"/>
          <w:sz w:val="32"/>
          <w:szCs w:val="32"/>
          <w:highlight w:val="none"/>
          <w:lang w:val="en-US" w:eastAsia="zh-CN"/>
        </w:rPr>
      </w:pPr>
      <w:r>
        <w:rPr>
          <w:rFonts w:hint="eastAsia" w:ascii="仿宋_GB2312" w:hAnsi="仿宋_GB2312" w:cs="仿宋_GB2312"/>
          <w:sz w:val="32"/>
          <w:szCs w:val="32"/>
          <w:highlight w:val="none"/>
          <w:lang w:val="en-US" w:eastAsia="zh-CN"/>
        </w:rPr>
        <w:t>中共开封市龙亭区房屋征收服务中心党组</w:t>
      </w:r>
    </w:p>
    <w:p>
      <w:pPr>
        <w:pStyle w:val="5"/>
        <w:keepNext w:val="0"/>
        <w:keepLines w:val="0"/>
        <w:pageBreakBefore w:val="0"/>
        <w:widowControl w:val="0"/>
        <w:numPr>
          <w:ilvl w:val="0"/>
          <w:numId w:val="0"/>
        </w:numPr>
        <w:kinsoku/>
        <w:wordWrap w:val="0"/>
        <w:overflowPunct/>
        <w:topLinePunct w:val="0"/>
        <w:autoSpaceDE/>
        <w:autoSpaceDN/>
        <w:bidi w:val="0"/>
        <w:spacing w:after="0" w:line="600" w:lineRule="exact"/>
        <w:ind w:firstLine="640" w:firstLineChars="200"/>
        <w:jc w:val="right"/>
        <w:textAlignment w:val="auto"/>
        <w:rPr>
          <w:rFonts w:hint="eastAsia" w:ascii="仿宋_GB2312" w:hAnsi="仿宋_GB2312" w:cs="仿宋_GB2312"/>
          <w:sz w:val="32"/>
          <w:szCs w:val="32"/>
          <w:highlight w:val="none"/>
          <w:lang w:val="en-US" w:eastAsia="zh-CN"/>
        </w:rPr>
      </w:pPr>
      <w:r>
        <w:rPr>
          <w:rFonts w:hint="eastAsia" w:ascii="仿宋_GB2312" w:hAnsi="仿宋_GB2312" w:cs="仿宋_GB2312"/>
          <w:sz w:val="32"/>
          <w:szCs w:val="32"/>
          <w:highlight w:val="none"/>
          <w:lang w:val="en-US" w:eastAsia="zh-CN"/>
        </w:rPr>
        <w:t>2024年3月25日</w:t>
      </w:r>
    </w:p>
    <w:p>
      <w:pPr>
        <w:pStyle w:val="5"/>
        <w:keepNext w:val="0"/>
        <w:keepLines w:val="0"/>
        <w:pageBreakBefore w:val="0"/>
        <w:widowControl w:val="0"/>
        <w:numPr>
          <w:ilvl w:val="0"/>
          <w:numId w:val="0"/>
        </w:numPr>
        <w:kinsoku/>
        <w:wordWrap/>
        <w:overflowPunct/>
        <w:topLinePunct w:val="0"/>
        <w:autoSpaceDE/>
        <w:autoSpaceDN/>
        <w:bidi w:val="0"/>
        <w:spacing w:after="0" w:line="600" w:lineRule="exact"/>
        <w:ind w:firstLine="640" w:firstLineChars="200"/>
        <w:jc w:val="right"/>
        <w:textAlignment w:val="auto"/>
        <w:rPr>
          <w:rFonts w:hint="default" w:ascii="仿宋_GB2312" w:hAnsi="仿宋_GB2312" w:cs="仿宋_GB2312"/>
          <w:sz w:val="32"/>
          <w:szCs w:val="32"/>
          <w:highlight w:val="none"/>
          <w:lang w:val="en-US" w:eastAsia="zh-CN"/>
        </w:rPr>
      </w:pPr>
    </w:p>
    <w:sectPr>
      <w:footerReference r:id="rId3"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6"/>
                            <w:rPr>
                              <w:rFonts w:hint="eastAsia" w:eastAsia="宋体"/>
                              <w:lang w:eastAsia="zh-CN"/>
                            </w:rPr>
                          </w:pPr>
                          <w:r>
                            <w:rPr>
                              <w:rFonts w:hint="default" w:ascii="Times New Roman" w:hAnsi="Times New Roman" w:cs="Times New Roman"/>
                              <w:sz w:val="24"/>
                              <w:szCs w:val="40"/>
                              <w:lang w:eastAsia="zh-CN"/>
                            </w:rPr>
                            <w:fldChar w:fldCharType="begin"/>
                          </w:r>
                          <w:r>
                            <w:rPr>
                              <w:rFonts w:hint="default" w:ascii="Times New Roman" w:hAnsi="Times New Roman" w:cs="Times New Roman"/>
                              <w:sz w:val="24"/>
                              <w:szCs w:val="40"/>
                              <w:lang w:eastAsia="zh-CN"/>
                            </w:rPr>
                            <w:instrText xml:space="preserve"> PAGE  \* MERGEFORMAT </w:instrText>
                          </w:r>
                          <w:r>
                            <w:rPr>
                              <w:rFonts w:hint="default" w:ascii="Times New Roman" w:hAnsi="Times New Roman" w:cs="Times New Roman"/>
                              <w:sz w:val="24"/>
                              <w:szCs w:val="40"/>
                              <w:lang w:eastAsia="zh-CN"/>
                            </w:rPr>
                            <w:fldChar w:fldCharType="separate"/>
                          </w:r>
                          <w:r>
                            <w:rPr>
                              <w:rFonts w:hint="default" w:ascii="Times New Roman" w:hAnsi="Times New Roman" w:cs="Times New Roman"/>
                              <w:sz w:val="24"/>
                              <w:szCs w:val="40"/>
                              <w:lang w:eastAsia="zh-CN"/>
                            </w:rPr>
                            <w:t>1</w:t>
                          </w:r>
                          <w:r>
                            <w:rPr>
                              <w:rFonts w:hint="default" w:ascii="Times New Roman" w:hAnsi="Times New Roman" w:cs="Times New Roman"/>
                              <w:sz w:val="24"/>
                              <w:szCs w:val="40"/>
                              <w:lang w:eastAsia="zh-CN"/>
                            </w:rPr>
                            <w:fldChar w:fldCharType="end"/>
                          </w:r>
                        </w:p>
                      </w:txbxContent>
                    </wps:txbx>
                    <wps:bodyPr vert="horz" wrap="none" lIns="0" tIns="0" rIns="0" bIns="0" anchor="t"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zql5uc8AAAAFAQAADwAAAAAAAAABACAAAAAiAAAA&#10;ZHJzL2Rvd25yZXYueG1sUEsBAhQAFAAAAAgAh07iQDd/Ew/XAQAAsAMAAA4AAAAAAAAAAQAgAAAA&#10;HgEAAGRycy9lMm9Eb2MueG1sUEsFBgAAAAAGAAYAWQEAAGcFAAAAAA==&#10;">
              <v:fill on="f" focussize="0,0"/>
              <v:stroke on="f"/>
              <v:imagedata o:title=""/>
              <o:lock v:ext="edit" aspectratio="f"/>
              <v:textbox inset="0mm,0mm,0mm,0mm" style="mso-fit-shape-to-text:t;">
                <w:txbxContent>
                  <w:p>
                    <w:pPr>
                      <w:pStyle w:val="6"/>
                      <w:rPr>
                        <w:rFonts w:hint="eastAsia" w:eastAsia="宋体"/>
                        <w:lang w:eastAsia="zh-CN"/>
                      </w:rPr>
                    </w:pPr>
                    <w:r>
                      <w:rPr>
                        <w:rFonts w:hint="default" w:ascii="Times New Roman" w:hAnsi="Times New Roman" w:cs="Times New Roman"/>
                        <w:sz w:val="24"/>
                        <w:szCs w:val="40"/>
                        <w:lang w:eastAsia="zh-CN"/>
                      </w:rPr>
                      <w:fldChar w:fldCharType="begin"/>
                    </w:r>
                    <w:r>
                      <w:rPr>
                        <w:rFonts w:hint="default" w:ascii="Times New Roman" w:hAnsi="Times New Roman" w:cs="Times New Roman"/>
                        <w:sz w:val="24"/>
                        <w:szCs w:val="40"/>
                        <w:lang w:eastAsia="zh-CN"/>
                      </w:rPr>
                      <w:instrText xml:space="preserve"> PAGE  \* MERGEFORMAT </w:instrText>
                    </w:r>
                    <w:r>
                      <w:rPr>
                        <w:rFonts w:hint="default" w:ascii="Times New Roman" w:hAnsi="Times New Roman" w:cs="Times New Roman"/>
                        <w:sz w:val="24"/>
                        <w:szCs w:val="40"/>
                        <w:lang w:eastAsia="zh-CN"/>
                      </w:rPr>
                      <w:fldChar w:fldCharType="separate"/>
                    </w:r>
                    <w:r>
                      <w:rPr>
                        <w:rFonts w:hint="default" w:ascii="Times New Roman" w:hAnsi="Times New Roman" w:cs="Times New Roman"/>
                        <w:sz w:val="24"/>
                        <w:szCs w:val="40"/>
                        <w:lang w:eastAsia="zh-CN"/>
                      </w:rPr>
                      <w:t>1</w:t>
                    </w:r>
                    <w:r>
                      <w:rPr>
                        <w:rFonts w:hint="default" w:ascii="Times New Roman" w:hAnsi="Times New Roman" w:cs="Times New Roman"/>
                        <w:sz w:val="24"/>
                        <w:szCs w:val="40"/>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E1NmYyNGFkZDc1YzVmZDI4NjJjZTU3YTMwZjJkOWQifQ=="/>
  </w:docVars>
  <w:rsids>
    <w:rsidRoot w:val="00000000"/>
    <w:rsid w:val="00D27E8D"/>
    <w:rsid w:val="00F47AFF"/>
    <w:rsid w:val="01970958"/>
    <w:rsid w:val="01B43A1D"/>
    <w:rsid w:val="01EA5765"/>
    <w:rsid w:val="02A160E1"/>
    <w:rsid w:val="02D815A5"/>
    <w:rsid w:val="02E57009"/>
    <w:rsid w:val="039E7A0A"/>
    <w:rsid w:val="041F56B0"/>
    <w:rsid w:val="044B1C53"/>
    <w:rsid w:val="045E13CA"/>
    <w:rsid w:val="04EA0E55"/>
    <w:rsid w:val="05A836BD"/>
    <w:rsid w:val="05F63BE6"/>
    <w:rsid w:val="06186B8A"/>
    <w:rsid w:val="06566DA4"/>
    <w:rsid w:val="06890644"/>
    <w:rsid w:val="069D3276"/>
    <w:rsid w:val="0774138C"/>
    <w:rsid w:val="0785102B"/>
    <w:rsid w:val="07D25E86"/>
    <w:rsid w:val="07F12402"/>
    <w:rsid w:val="083725CB"/>
    <w:rsid w:val="083A03F3"/>
    <w:rsid w:val="0860223B"/>
    <w:rsid w:val="08780B0D"/>
    <w:rsid w:val="08EE09BC"/>
    <w:rsid w:val="090459ED"/>
    <w:rsid w:val="092D306A"/>
    <w:rsid w:val="096A646D"/>
    <w:rsid w:val="09E475CE"/>
    <w:rsid w:val="0A864E4C"/>
    <w:rsid w:val="0AB314F8"/>
    <w:rsid w:val="0AB84FF5"/>
    <w:rsid w:val="0AD03293"/>
    <w:rsid w:val="0AD05998"/>
    <w:rsid w:val="0B3F050C"/>
    <w:rsid w:val="0B590381"/>
    <w:rsid w:val="0BB851FB"/>
    <w:rsid w:val="0C4C6421"/>
    <w:rsid w:val="0C736082"/>
    <w:rsid w:val="0CBF32E2"/>
    <w:rsid w:val="0D0E531A"/>
    <w:rsid w:val="0D1D27B0"/>
    <w:rsid w:val="0D2E589C"/>
    <w:rsid w:val="0DA44764"/>
    <w:rsid w:val="0DAA5B9D"/>
    <w:rsid w:val="0DB26EEE"/>
    <w:rsid w:val="0DBB580F"/>
    <w:rsid w:val="0DCF1FEA"/>
    <w:rsid w:val="0DEC64C7"/>
    <w:rsid w:val="0DEE5138"/>
    <w:rsid w:val="0E14311E"/>
    <w:rsid w:val="0E284479"/>
    <w:rsid w:val="0E492E8E"/>
    <w:rsid w:val="0EAB1073"/>
    <w:rsid w:val="0EB826B2"/>
    <w:rsid w:val="0ED8111F"/>
    <w:rsid w:val="0EF52EBF"/>
    <w:rsid w:val="0F2E5949"/>
    <w:rsid w:val="0F3423A6"/>
    <w:rsid w:val="0F9E74C3"/>
    <w:rsid w:val="0FB734CD"/>
    <w:rsid w:val="0FC04AE9"/>
    <w:rsid w:val="0FC97145"/>
    <w:rsid w:val="10177187"/>
    <w:rsid w:val="108F77A7"/>
    <w:rsid w:val="10A467AB"/>
    <w:rsid w:val="10CA0C77"/>
    <w:rsid w:val="10E17CA4"/>
    <w:rsid w:val="11075923"/>
    <w:rsid w:val="112C23AE"/>
    <w:rsid w:val="113120CC"/>
    <w:rsid w:val="11C52338"/>
    <w:rsid w:val="11DC480E"/>
    <w:rsid w:val="122743A5"/>
    <w:rsid w:val="1289148A"/>
    <w:rsid w:val="12C002C0"/>
    <w:rsid w:val="12C57D8F"/>
    <w:rsid w:val="130A00FA"/>
    <w:rsid w:val="132C3B8A"/>
    <w:rsid w:val="133F6FDE"/>
    <w:rsid w:val="134F3218"/>
    <w:rsid w:val="13AD2818"/>
    <w:rsid w:val="13C217EE"/>
    <w:rsid w:val="13E448CC"/>
    <w:rsid w:val="14327B53"/>
    <w:rsid w:val="146D5069"/>
    <w:rsid w:val="14F134FC"/>
    <w:rsid w:val="15121438"/>
    <w:rsid w:val="152D5834"/>
    <w:rsid w:val="153C021D"/>
    <w:rsid w:val="15EC1C56"/>
    <w:rsid w:val="16316C64"/>
    <w:rsid w:val="166A4B2C"/>
    <w:rsid w:val="16B849FE"/>
    <w:rsid w:val="16D30AED"/>
    <w:rsid w:val="16D67B73"/>
    <w:rsid w:val="16D86050"/>
    <w:rsid w:val="16E039FF"/>
    <w:rsid w:val="16E2114C"/>
    <w:rsid w:val="177F1292"/>
    <w:rsid w:val="17BD7D07"/>
    <w:rsid w:val="1804007F"/>
    <w:rsid w:val="180B4DAD"/>
    <w:rsid w:val="184A19D0"/>
    <w:rsid w:val="18500237"/>
    <w:rsid w:val="191F334C"/>
    <w:rsid w:val="197E41F9"/>
    <w:rsid w:val="198F20EE"/>
    <w:rsid w:val="19DB4344"/>
    <w:rsid w:val="19F71B00"/>
    <w:rsid w:val="1A165C14"/>
    <w:rsid w:val="1AAB6812"/>
    <w:rsid w:val="1B253D98"/>
    <w:rsid w:val="1B263513"/>
    <w:rsid w:val="1B514F23"/>
    <w:rsid w:val="1B7E3661"/>
    <w:rsid w:val="1B964000"/>
    <w:rsid w:val="1BBB66EA"/>
    <w:rsid w:val="1C013FA2"/>
    <w:rsid w:val="1C0F4256"/>
    <w:rsid w:val="1C513B98"/>
    <w:rsid w:val="1C7C433C"/>
    <w:rsid w:val="1CDF1AA5"/>
    <w:rsid w:val="1CF24BD5"/>
    <w:rsid w:val="1D2D55CD"/>
    <w:rsid w:val="1D8873F4"/>
    <w:rsid w:val="1DA972ED"/>
    <w:rsid w:val="1E153BEF"/>
    <w:rsid w:val="1EB22BF5"/>
    <w:rsid w:val="1EBE324C"/>
    <w:rsid w:val="1ED76843"/>
    <w:rsid w:val="1EE2703C"/>
    <w:rsid w:val="1F01301E"/>
    <w:rsid w:val="1F3F6BF4"/>
    <w:rsid w:val="1F612C72"/>
    <w:rsid w:val="1F746F2C"/>
    <w:rsid w:val="1FA465B1"/>
    <w:rsid w:val="1FDC0B6A"/>
    <w:rsid w:val="20046730"/>
    <w:rsid w:val="204E4340"/>
    <w:rsid w:val="20F664CD"/>
    <w:rsid w:val="21575AA3"/>
    <w:rsid w:val="21782D0C"/>
    <w:rsid w:val="218B1C6B"/>
    <w:rsid w:val="21981B83"/>
    <w:rsid w:val="21A32FBC"/>
    <w:rsid w:val="21AE4CA2"/>
    <w:rsid w:val="21B67D3F"/>
    <w:rsid w:val="227C6C5A"/>
    <w:rsid w:val="22B1055A"/>
    <w:rsid w:val="235A5629"/>
    <w:rsid w:val="23C432D5"/>
    <w:rsid w:val="23E80FCD"/>
    <w:rsid w:val="24713A8A"/>
    <w:rsid w:val="2560641B"/>
    <w:rsid w:val="25F46BB3"/>
    <w:rsid w:val="25F679FB"/>
    <w:rsid w:val="266C21F5"/>
    <w:rsid w:val="26AD389C"/>
    <w:rsid w:val="26B607C8"/>
    <w:rsid w:val="26CE2950"/>
    <w:rsid w:val="2721596A"/>
    <w:rsid w:val="274E7CE7"/>
    <w:rsid w:val="276045BE"/>
    <w:rsid w:val="27C568EF"/>
    <w:rsid w:val="27CC3D65"/>
    <w:rsid w:val="281D6F48"/>
    <w:rsid w:val="2833518D"/>
    <w:rsid w:val="2876556A"/>
    <w:rsid w:val="28976726"/>
    <w:rsid w:val="28A043A9"/>
    <w:rsid w:val="292E3D83"/>
    <w:rsid w:val="294C56D8"/>
    <w:rsid w:val="297B5B8A"/>
    <w:rsid w:val="297C5577"/>
    <w:rsid w:val="299B1178"/>
    <w:rsid w:val="299D0CE4"/>
    <w:rsid w:val="29B07813"/>
    <w:rsid w:val="29B20D72"/>
    <w:rsid w:val="29E61666"/>
    <w:rsid w:val="2A3D42D6"/>
    <w:rsid w:val="2A3F6A0A"/>
    <w:rsid w:val="2A540CEA"/>
    <w:rsid w:val="2B0A2DD2"/>
    <w:rsid w:val="2B5F50DA"/>
    <w:rsid w:val="2B673772"/>
    <w:rsid w:val="2BAE4D5D"/>
    <w:rsid w:val="2BEB776B"/>
    <w:rsid w:val="2C640C03"/>
    <w:rsid w:val="2C72437F"/>
    <w:rsid w:val="2C7551AE"/>
    <w:rsid w:val="2C8147A7"/>
    <w:rsid w:val="2CEA6719"/>
    <w:rsid w:val="2D4A5D6F"/>
    <w:rsid w:val="2D5A18E1"/>
    <w:rsid w:val="2D757C6D"/>
    <w:rsid w:val="2D9A66B6"/>
    <w:rsid w:val="2DED2F30"/>
    <w:rsid w:val="2DF63387"/>
    <w:rsid w:val="2E5D7A1E"/>
    <w:rsid w:val="2EDA0377"/>
    <w:rsid w:val="2F0811B7"/>
    <w:rsid w:val="2F756B08"/>
    <w:rsid w:val="2F8822FA"/>
    <w:rsid w:val="2FD81F6A"/>
    <w:rsid w:val="307542DD"/>
    <w:rsid w:val="30C02EB2"/>
    <w:rsid w:val="31230DCD"/>
    <w:rsid w:val="313555CE"/>
    <w:rsid w:val="315A3E97"/>
    <w:rsid w:val="31795E66"/>
    <w:rsid w:val="31855008"/>
    <w:rsid w:val="31AD79D8"/>
    <w:rsid w:val="31D0539E"/>
    <w:rsid w:val="31D34A17"/>
    <w:rsid w:val="31E21561"/>
    <w:rsid w:val="31F56733"/>
    <w:rsid w:val="323146BF"/>
    <w:rsid w:val="32394227"/>
    <w:rsid w:val="32534D49"/>
    <w:rsid w:val="32807E55"/>
    <w:rsid w:val="328752F5"/>
    <w:rsid w:val="33A278CE"/>
    <w:rsid w:val="33D16146"/>
    <w:rsid w:val="33D952BC"/>
    <w:rsid w:val="33E63E47"/>
    <w:rsid w:val="340C7D5F"/>
    <w:rsid w:val="3455032F"/>
    <w:rsid w:val="346515A8"/>
    <w:rsid w:val="354F57B5"/>
    <w:rsid w:val="35892B1A"/>
    <w:rsid w:val="358B3EE0"/>
    <w:rsid w:val="35B969CA"/>
    <w:rsid w:val="36317E38"/>
    <w:rsid w:val="366A7C71"/>
    <w:rsid w:val="367D3339"/>
    <w:rsid w:val="36D36CAB"/>
    <w:rsid w:val="36FD7A51"/>
    <w:rsid w:val="373271C6"/>
    <w:rsid w:val="374B2BFC"/>
    <w:rsid w:val="375A72D7"/>
    <w:rsid w:val="3797377D"/>
    <w:rsid w:val="37B846F5"/>
    <w:rsid w:val="37BF4D54"/>
    <w:rsid w:val="37CE15EE"/>
    <w:rsid w:val="37CE223E"/>
    <w:rsid w:val="387952CE"/>
    <w:rsid w:val="388734FE"/>
    <w:rsid w:val="389C6798"/>
    <w:rsid w:val="38D10E5B"/>
    <w:rsid w:val="38D141F2"/>
    <w:rsid w:val="393D1F4E"/>
    <w:rsid w:val="393F172A"/>
    <w:rsid w:val="39B643EB"/>
    <w:rsid w:val="3A287808"/>
    <w:rsid w:val="3A584C19"/>
    <w:rsid w:val="3A7A7D1E"/>
    <w:rsid w:val="3AB74DF6"/>
    <w:rsid w:val="3AF50024"/>
    <w:rsid w:val="3B230037"/>
    <w:rsid w:val="3B923B77"/>
    <w:rsid w:val="3BE03FEC"/>
    <w:rsid w:val="3C3D02D8"/>
    <w:rsid w:val="3C6635AA"/>
    <w:rsid w:val="3CBC5AE1"/>
    <w:rsid w:val="3CC558F6"/>
    <w:rsid w:val="3CCC6E15"/>
    <w:rsid w:val="3D1E0B30"/>
    <w:rsid w:val="3D626176"/>
    <w:rsid w:val="3D6321A8"/>
    <w:rsid w:val="3D6F170D"/>
    <w:rsid w:val="3D7354D2"/>
    <w:rsid w:val="3D874200"/>
    <w:rsid w:val="3E4703C6"/>
    <w:rsid w:val="3E74649C"/>
    <w:rsid w:val="3E927145"/>
    <w:rsid w:val="3EE74900"/>
    <w:rsid w:val="3F3E1D62"/>
    <w:rsid w:val="402C204D"/>
    <w:rsid w:val="40BB50F6"/>
    <w:rsid w:val="41495C44"/>
    <w:rsid w:val="41E412A7"/>
    <w:rsid w:val="4251654A"/>
    <w:rsid w:val="4266247F"/>
    <w:rsid w:val="42B94447"/>
    <w:rsid w:val="42E52975"/>
    <w:rsid w:val="430F129A"/>
    <w:rsid w:val="43994613"/>
    <w:rsid w:val="43A00260"/>
    <w:rsid w:val="43B448DD"/>
    <w:rsid w:val="43FF1D92"/>
    <w:rsid w:val="44E321B7"/>
    <w:rsid w:val="44EF27F6"/>
    <w:rsid w:val="453F277B"/>
    <w:rsid w:val="454975EF"/>
    <w:rsid w:val="45626CD0"/>
    <w:rsid w:val="45B244B2"/>
    <w:rsid w:val="45DA7730"/>
    <w:rsid w:val="45E43EB7"/>
    <w:rsid w:val="462F2C26"/>
    <w:rsid w:val="4637474C"/>
    <w:rsid w:val="470B7D06"/>
    <w:rsid w:val="472C0D1C"/>
    <w:rsid w:val="4791314E"/>
    <w:rsid w:val="47DC6F0F"/>
    <w:rsid w:val="47E63D43"/>
    <w:rsid w:val="47F96006"/>
    <w:rsid w:val="48230FFF"/>
    <w:rsid w:val="4840102E"/>
    <w:rsid w:val="484B7AAF"/>
    <w:rsid w:val="48765EC7"/>
    <w:rsid w:val="48AC5F36"/>
    <w:rsid w:val="48E14D38"/>
    <w:rsid w:val="48F278D4"/>
    <w:rsid w:val="48F672C9"/>
    <w:rsid w:val="491C2216"/>
    <w:rsid w:val="4984298A"/>
    <w:rsid w:val="49AF45D9"/>
    <w:rsid w:val="49B913E8"/>
    <w:rsid w:val="49C43E07"/>
    <w:rsid w:val="49DE7DD3"/>
    <w:rsid w:val="4A82530C"/>
    <w:rsid w:val="4AB35181"/>
    <w:rsid w:val="4AF6068A"/>
    <w:rsid w:val="4AF67EA5"/>
    <w:rsid w:val="4B0D7C6C"/>
    <w:rsid w:val="4B5A5D8E"/>
    <w:rsid w:val="4C01355D"/>
    <w:rsid w:val="4C142FB9"/>
    <w:rsid w:val="4C7C2F1D"/>
    <w:rsid w:val="4C907B74"/>
    <w:rsid w:val="4CBB4952"/>
    <w:rsid w:val="4CD473D7"/>
    <w:rsid w:val="4CFA3304"/>
    <w:rsid w:val="4D1C54C5"/>
    <w:rsid w:val="4DCB3253"/>
    <w:rsid w:val="4E1D3159"/>
    <w:rsid w:val="4E525BF3"/>
    <w:rsid w:val="4E5575A7"/>
    <w:rsid w:val="4E761456"/>
    <w:rsid w:val="4E893D68"/>
    <w:rsid w:val="4E8A5836"/>
    <w:rsid w:val="4EA8460B"/>
    <w:rsid w:val="4EF46462"/>
    <w:rsid w:val="4F6A65AC"/>
    <w:rsid w:val="503D735C"/>
    <w:rsid w:val="50437CD2"/>
    <w:rsid w:val="50946140"/>
    <w:rsid w:val="50A053A7"/>
    <w:rsid w:val="50A203C0"/>
    <w:rsid w:val="50B9674C"/>
    <w:rsid w:val="50CD7FBD"/>
    <w:rsid w:val="50DB08EA"/>
    <w:rsid w:val="512F03A5"/>
    <w:rsid w:val="514E2392"/>
    <w:rsid w:val="51C73A5F"/>
    <w:rsid w:val="52147870"/>
    <w:rsid w:val="527D29F6"/>
    <w:rsid w:val="52D336EC"/>
    <w:rsid w:val="5313707D"/>
    <w:rsid w:val="53183EF2"/>
    <w:rsid w:val="532F1175"/>
    <w:rsid w:val="53B62462"/>
    <w:rsid w:val="53EF3EDB"/>
    <w:rsid w:val="54F95C37"/>
    <w:rsid w:val="55770B34"/>
    <w:rsid w:val="55CD7126"/>
    <w:rsid w:val="560319B3"/>
    <w:rsid w:val="56372E6B"/>
    <w:rsid w:val="564E1992"/>
    <w:rsid w:val="56894C78"/>
    <w:rsid w:val="56B04E2A"/>
    <w:rsid w:val="56DC1815"/>
    <w:rsid w:val="56E31F8C"/>
    <w:rsid w:val="56F535B5"/>
    <w:rsid w:val="572A2D10"/>
    <w:rsid w:val="574B7502"/>
    <w:rsid w:val="5858654D"/>
    <w:rsid w:val="58713C6E"/>
    <w:rsid w:val="58E0376F"/>
    <w:rsid w:val="592B55B2"/>
    <w:rsid w:val="59605DCB"/>
    <w:rsid w:val="597429B0"/>
    <w:rsid w:val="59A259F8"/>
    <w:rsid w:val="59B520DA"/>
    <w:rsid w:val="5A1C3E4D"/>
    <w:rsid w:val="5B5F5931"/>
    <w:rsid w:val="5B9B3DDC"/>
    <w:rsid w:val="5BA07AF1"/>
    <w:rsid w:val="5C8D78EA"/>
    <w:rsid w:val="5C9F2E2A"/>
    <w:rsid w:val="5D0251E7"/>
    <w:rsid w:val="5D135A41"/>
    <w:rsid w:val="5D273F21"/>
    <w:rsid w:val="5D3C6C75"/>
    <w:rsid w:val="5D4C1105"/>
    <w:rsid w:val="5DA07426"/>
    <w:rsid w:val="5DE3289F"/>
    <w:rsid w:val="5E49075B"/>
    <w:rsid w:val="5F1554EE"/>
    <w:rsid w:val="5F173856"/>
    <w:rsid w:val="5F1D6AC7"/>
    <w:rsid w:val="5F4159C4"/>
    <w:rsid w:val="5FE909DB"/>
    <w:rsid w:val="60002721"/>
    <w:rsid w:val="60024013"/>
    <w:rsid w:val="60097B50"/>
    <w:rsid w:val="60924A79"/>
    <w:rsid w:val="60A375DB"/>
    <w:rsid w:val="60F77DCD"/>
    <w:rsid w:val="612105DC"/>
    <w:rsid w:val="61386B76"/>
    <w:rsid w:val="61C8260B"/>
    <w:rsid w:val="6228211F"/>
    <w:rsid w:val="6239654C"/>
    <w:rsid w:val="62D82247"/>
    <w:rsid w:val="630275DE"/>
    <w:rsid w:val="6309326A"/>
    <w:rsid w:val="63112F73"/>
    <w:rsid w:val="63161B33"/>
    <w:rsid w:val="631B1338"/>
    <w:rsid w:val="63262760"/>
    <w:rsid w:val="635229AA"/>
    <w:rsid w:val="636559FB"/>
    <w:rsid w:val="637462C3"/>
    <w:rsid w:val="63DE3642"/>
    <w:rsid w:val="63F25530"/>
    <w:rsid w:val="63FD3654"/>
    <w:rsid w:val="64500B74"/>
    <w:rsid w:val="64765A23"/>
    <w:rsid w:val="64B13C72"/>
    <w:rsid w:val="64C239C5"/>
    <w:rsid w:val="655130CB"/>
    <w:rsid w:val="65B56708"/>
    <w:rsid w:val="65B65ED3"/>
    <w:rsid w:val="66403E11"/>
    <w:rsid w:val="666221B0"/>
    <w:rsid w:val="668E389E"/>
    <w:rsid w:val="66E02E7A"/>
    <w:rsid w:val="6765380A"/>
    <w:rsid w:val="67C70BA4"/>
    <w:rsid w:val="67E14B37"/>
    <w:rsid w:val="688D2100"/>
    <w:rsid w:val="68944B77"/>
    <w:rsid w:val="68A10887"/>
    <w:rsid w:val="68B64D13"/>
    <w:rsid w:val="68F9785D"/>
    <w:rsid w:val="697E06AF"/>
    <w:rsid w:val="69906CF1"/>
    <w:rsid w:val="69C477E6"/>
    <w:rsid w:val="69D86D24"/>
    <w:rsid w:val="69EB5C62"/>
    <w:rsid w:val="6A32302D"/>
    <w:rsid w:val="6AB0057F"/>
    <w:rsid w:val="6ADA35A3"/>
    <w:rsid w:val="6AED79CB"/>
    <w:rsid w:val="6B326118"/>
    <w:rsid w:val="6B926361"/>
    <w:rsid w:val="6B9F4E23"/>
    <w:rsid w:val="6BCC4E8D"/>
    <w:rsid w:val="6C490EF5"/>
    <w:rsid w:val="6C49479D"/>
    <w:rsid w:val="6C4C65FD"/>
    <w:rsid w:val="6C837C2B"/>
    <w:rsid w:val="6CBA00D9"/>
    <w:rsid w:val="6D481EB4"/>
    <w:rsid w:val="6DA62FAA"/>
    <w:rsid w:val="6DED743F"/>
    <w:rsid w:val="6E972594"/>
    <w:rsid w:val="6EFA5FB3"/>
    <w:rsid w:val="6F010004"/>
    <w:rsid w:val="6F0E06EF"/>
    <w:rsid w:val="6F234F02"/>
    <w:rsid w:val="6F2C7829"/>
    <w:rsid w:val="6F5B6F8F"/>
    <w:rsid w:val="6F7E4389"/>
    <w:rsid w:val="6FA17934"/>
    <w:rsid w:val="6FA36A63"/>
    <w:rsid w:val="6FAD178D"/>
    <w:rsid w:val="6FAD78CD"/>
    <w:rsid w:val="6FE62D49"/>
    <w:rsid w:val="70185605"/>
    <w:rsid w:val="701D6AB0"/>
    <w:rsid w:val="706E45A0"/>
    <w:rsid w:val="70C20BDA"/>
    <w:rsid w:val="7153051B"/>
    <w:rsid w:val="718B40EE"/>
    <w:rsid w:val="718F3FD3"/>
    <w:rsid w:val="719D7ADD"/>
    <w:rsid w:val="71AC3C35"/>
    <w:rsid w:val="71AD7ECF"/>
    <w:rsid w:val="71B9443A"/>
    <w:rsid w:val="721610FD"/>
    <w:rsid w:val="72191C74"/>
    <w:rsid w:val="726E138A"/>
    <w:rsid w:val="72D51A4C"/>
    <w:rsid w:val="72EF2105"/>
    <w:rsid w:val="736A36A5"/>
    <w:rsid w:val="74596A82"/>
    <w:rsid w:val="755B726A"/>
    <w:rsid w:val="765069E6"/>
    <w:rsid w:val="765A32F9"/>
    <w:rsid w:val="766E3850"/>
    <w:rsid w:val="76A736FC"/>
    <w:rsid w:val="76B716F6"/>
    <w:rsid w:val="76D467C1"/>
    <w:rsid w:val="76DB6917"/>
    <w:rsid w:val="77393FB0"/>
    <w:rsid w:val="77413B58"/>
    <w:rsid w:val="777A52CF"/>
    <w:rsid w:val="778C7EBA"/>
    <w:rsid w:val="77B53E38"/>
    <w:rsid w:val="780A3E50"/>
    <w:rsid w:val="781A0A36"/>
    <w:rsid w:val="781E5F2F"/>
    <w:rsid w:val="784F1E4F"/>
    <w:rsid w:val="786E10A9"/>
    <w:rsid w:val="78AD01ED"/>
    <w:rsid w:val="79106174"/>
    <w:rsid w:val="79BE79DB"/>
    <w:rsid w:val="7A91143F"/>
    <w:rsid w:val="7B052D0C"/>
    <w:rsid w:val="7B5C531A"/>
    <w:rsid w:val="7B810914"/>
    <w:rsid w:val="7B9A4BC3"/>
    <w:rsid w:val="7BB361FB"/>
    <w:rsid w:val="7BF84B7C"/>
    <w:rsid w:val="7C133C80"/>
    <w:rsid w:val="7C230959"/>
    <w:rsid w:val="7C456121"/>
    <w:rsid w:val="7CEB0BD6"/>
    <w:rsid w:val="7D2220C7"/>
    <w:rsid w:val="7DB77A51"/>
    <w:rsid w:val="7DEB138E"/>
    <w:rsid w:val="7DFA3E05"/>
    <w:rsid w:val="7E8E1B3E"/>
    <w:rsid w:val="7EFE781E"/>
    <w:rsid w:val="7F1E1744"/>
    <w:rsid w:val="7F481C01"/>
    <w:rsid w:val="7F8B95A4"/>
    <w:rsid w:val="7F8E06F6"/>
    <w:rsid w:val="7FA80507"/>
    <w:rsid w:val="7FC94DFD"/>
    <w:rsid w:val="7FDDD958"/>
    <w:rsid w:val="7FF2128E"/>
    <w:rsid w:val="B6F5755F"/>
    <w:rsid w:val="D75AF772"/>
    <w:rsid w:val="FC5F74C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spacing w:before="100" w:beforeAutospacing="1" w:after="100" w:afterAutospacing="1"/>
      <w:jc w:val="left"/>
    </w:pPr>
    <w:rPr>
      <w:rFonts w:hint="eastAsia" w:ascii="宋体" w:hAnsi="宋体" w:eastAsia="宋体" w:cs="宋体"/>
      <w:b/>
      <w:kern w:val="44"/>
      <w:sz w:val="48"/>
      <w:szCs w:val="48"/>
      <w:lang w:val="en-US" w:eastAsia="zh-CN" w:bidi="ar"/>
    </w:rPr>
  </w:style>
  <w:style w:type="paragraph" w:styleId="3">
    <w:name w:val="heading 2"/>
    <w:basedOn w:val="1"/>
    <w:next w:val="1"/>
    <w:unhideWhenUsed/>
    <w:qFormat/>
    <w:uiPriority w:val="0"/>
    <w:pPr>
      <w:spacing w:before="100" w:beforeAutospacing="1" w:after="100" w:afterAutospacing="1"/>
      <w:jc w:val="left"/>
    </w:pPr>
    <w:rPr>
      <w:rFonts w:hint="eastAsia" w:ascii="宋体" w:hAnsi="宋体" w:eastAsia="宋体" w:cs="宋体"/>
      <w:b/>
      <w:kern w:val="0"/>
      <w:sz w:val="36"/>
      <w:szCs w:val="36"/>
      <w:lang w:val="en-US" w:eastAsia="zh-CN" w:bidi="ar"/>
    </w:rPr>
  </w:style>
  <w:style w:type="paragraph" w:styleId="4">
    <w:name w:val="heading 4"/>
    <w:basedOn w:val="1"/>
    <w:next w:val="1"/>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5">
    <w:name w:val="Body Text"/>
    <w:basedOn w:val="1"/>
    <w:next w:val="1"/>
    <w:qFormat/>
    <w:uiPriority w:val="0"/>
    <w:pPr>
      <w:spacing w:after="120"/>
    </w:pPr>
    <w:rPr>
      <w:rFonts w:ascii="Times New Roman" w:hAnsi="Times New Roman" w:eastAsia="仿宋_GB2312"/>
      <w:kern w:val="0"/>
      <w:sz w:val="32"/>
      <w:szCs w:val="32"/>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qFormat/>
    <w:uiPriority w:val="0"/>
    <w:pPr>
      <w:spacing w:beforeAutospacing="1" w:afterAutospacing="1"/>
      <w:jc w:val="left"/>
    </w:pPr>
    <w:rPr>
      <w:kern w:val="0"/>
      <w:sz w:val="24"/>
    </w:rPr>
  </w:style>
  <w:style w:type="character" w:styleId="11">
    <w:name w:val="Strong"/>
    <w:basedOn w:val="10"/>
    <w:qFormat/>
    <w:uiPriority w:val="0"/>
    <w:rPr>
      <w:b/>
    </w:rPr>
  </w:style>
  <w:style w:type="character" w:styleId="12">
    <w:name w:val="Hyperlink"/>
    <w:basedOn w:val="10"/>
    <w:qFormat/>
    <w:uiPriority w:val="0"/>
    <w:rPr>
      <w:color w:val="0000FF"/>
      <w:u w:val="single"/>
    </w:rPr>
  </w:style>
  <w:style w:type="paragraph" w:customStyle="1" w:styleId="13">
    <w:name w:val="_Style 1"/>
    <w:basedOn w:val="1"/>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7976</Words>
  <Characters>8372</Characters>
  <Lines>0</Lines>
  <Paragraphs>0</Paragraphs>
  <TotalTime>0</TotalTime>
  <ScaleCrop>false</ScaleCrop>
  <LinksUpToDate>false</LinksUpToDate>
  <CharactersWithSpaces>8372</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2021-02-03T09:02:00Z</dcterms:created>
  <dc:creator>Administrator</dc:creator>
  <cp:lastModifiedBy> </cp:lastModifiedBy>
  <cp:lastPrinted>2021-03-25T01:35:00Z</cp:lastPrinted>
  <dcterms:modified xsi:type="dcterms:W3CDTF">2024-06-26T02:51:56Z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B2234664EFB3490C949BFF6233522731</vt:lpwstr>
  </property>
</Properties>
</file>